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default" r:id="rId8"/>
          <w:footerReference w:type="default" r:id="rId9"/>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0"/>
          <w:headerReference w:type="default" r:id="rId11"/>
          <w:footerReference w:type="default" r:id="rId12"/>
          <w:headerReference w:type="first" r:id="rId13"/>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xml:space="preserve">:  Air Resource Management System </w:t>
      </w:r>
      <w:r w:rsidRPr="0034670E">
        <w:rPr>
          <w:sz w:val="20"/>
        </w:rPr>
        <w:t>(Department’s</w:t>
      </w:r>
      <w:r w:rsidRPr="00DD68D1">
        <w:rPr>
          <w:sz w:val="20"/>
        </w:rPr>
        <w:t xml:space="preserve">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34670E" w:rsidRDefault="00DC4D02" w:rsidP="00DC4D02">
      <w:pPr>
        <w:spacing w:after="60"/>
        <w:rPr>
          <w:sz w:val="20"/>
        </w:rPr>
      </w:pPr>
      <w:r w:rsidRPr="00DD68D1">
        <w:rPr>
          <w:b/>
          <w:sz w:val="20"/>
        </w:rPr>
        <w:t>DEP</w:t>
      </w:r>
      <w:r w:rsidRPr="0034670E">
        <w:rPr>
          <w:sz w:val="20"/>
        </w:rPr>
        <w:t>:  Department of Environmental Protection</w:t>
      </w:r>
    </w:p>
    <w:p w:rsidR="00DC4D02" w:rsidRPr="00DD68D1" w:rsidRDefault="00DC4D02" w:rsidP="00DC4D02">
      <w:pPr>
        <w:spacing w:after="60"/>
        <w:rPr>
          <w:sz w:val="20"/>
        </w:rPr>
      </w:pPr>
      <w:r w:rsidRPr="0034670E">
        <w:rPr>
          <w:b/>
          <w:sz w:val="20"/>
        </w:rPr>
        <w:t>Department</w:t>
      </w:r>
      <w:r w:rsidRPr="0034670E">
        <w:rPr>
          <w:sz w:val="20"/>
        </w:rPr>
        <w:t>:  Department of</w:t>
      </w:r>
      <w:r w:rsidRPr="00DD68D1">
        <w:rPr>
          <w:sz w:val="20"/>
        </w:rPr>
        <w:t xml:space="preserve">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C2752C">
      <w:pPr>
        <w:pStyle w:val="BodyText"/>
        <w:jc w:val="both"/>
        <w:rPr>
          <w:sz w:val="20"/>
        </w:rPr>
      </w:pPr>
      <w:r w:rsidRPr="00DD68D1">
        <w:rPr>
          <w:sz w:val="20"/>
        </w:rPr>
        <w:lastRenderedPageBreak/>
        <w:t>The permittee shall comply with the following general conditions from Rule 62-4.160, F.A.C.</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50783A">
        <w:rPr>
          <w:sz w:val="20"/>
        </w:rPr>
        <w:t xml:space="preserve">FDEP and RER </w:t>
      </w:r>
      <w:r w:rsidRPr="004428C0">
        <w:rPr>
          <w:sz w:val="20"/>
        </w:rPr>
        <w:t>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50783A">
        <w:rPr>
          <w:sz w:val="20"/>
        </w:rPr>
        <w:t>FDEP or RER</w:t>
      </w:r>
      <w:r w:rsidRPr="004428C0">
        <w:rPr>
          <w:sz w:val="20"/>
        </w:rPr>
        <w:t>.</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CA63BC">
        <w:rPr>
          <w:sz w:val="20"/>
        </w:rPr>
        <w:t>FDEP or RER</w:t>
      </w:r>
      <w:r w:rsidRPr="004428C0">
        <w:rPr>
          <w:sz w:val="20"/>
        </w:rPr>
        <w:t xml:space="preserve"> permit that may be required for other aspects of the total project</w:t>
      </w:r>
      <w:r>
        <w:rPr>
          <w:sz w:val="20"/>
        </w:rPr>
        <w:t xml:space="preserve"> </w:t>
      </w:r>
      <w:r w:rsidRPr="004428C0">
        <w:rPr>
          <w:sz w:val="20"/>
        </w:rPr>
        <w:t>which are not addressed in this permit.</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7C32EF">
        <w:rPr>
          <w:sz w:val="20"/>
        </w:rPr>
        <w:t>, FDEP</w:t>
      </w:r>
      <w:r w:rsidRPr="004428C0">
        <w:rPr>
          <w:sz w:val="20"/>
        </w:rPr>
        <w:t xml:space="preserve"> and </w:t>
      </w:r>
      <w:r w:rsidR="007C32EF">
        <w:rPr>
          <w:sz w:val="20"/>
        </w:rPr>
        <w:t>Miami-Dade County (MDC)</w:t>
      </w:r>
      <w:r>
        <w:rPr>
          <w:sz w:val="20"/>
        </w:rPr>
        <w:t xml:space="preserve"> </w:t>
      </w:r>
      <w:r w:rsidRPr="004428C0">
        <w:rPr>
          <w:sz w:val="20"/>
        </w:rPr>
        <w:t xml:space="preserve">rules, unless specifically authorized by an order from the </w:t>
      </w:r>
      <w:r w:rsidR="007C32EF">
        <w:rPr>
          <w:sz w:val="20"/>
        </w:rPr>
        <w:t>FDEP or RER</w:t>
      </w:r>
      <w:r w:rsidRPr="004428C0">
        <w:rPr>
          <w:sz w:val="20"/>
        </w:rPr>
        <w:t>.</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CA7560">
        <w:rPr>
          <w:sz w:val="20"/>
        </w:rPr>
        <w:t>FDEP and MDC r</w:t>
      </w:r>
      <w:r w:rsidRPr="004428C0">
        <w:rPr>
          <w:sz w:val="20"/>
        </w:rPr>
        <w:t>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CA7560">
        <w:rPr>
          <w:sz w:val="20"/>
        </w:rPr>
        <w:t xml:space="preserve">FDEP and MDC </w:t>
      </w:r>
      <w:r w:rsidRPr="004428C0">
        <w:rPr>
          <w:sz w:val="20"/>
        </w:rPr>
        <w:t>rules.</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834BF3">
        <w:rPr>
          <w:sz w:val="20"/>
        </w:rPr>
        <w:t>RER and FDEP</w:t>
      </w:r>
      <w:r w:rsidR="00E03B6B">
        <w:rPr>
          <w:sz w:val="20"/>
        </w:rPr>
        <w:t xml:space="preserve"> </w:t>
      </w:r>
      <w:r w:rsidRPr="004428C0">
        <w:rPr>
          <w:sz w:val="20"/>
        </w:rPr>
        <w:t>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D0198">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2708A6">
        <w:rPr>
          <w:sz w:val="20"/>
        </w:rPr>
        <w:t xml:space="preserve">RER </w:t>
      </w:r>
      <w:r w:rsidRPr="004428C0">
        <w:rPr>
          <w:sz w:val="20"/>
        </w:rPr>
        <w:t>with the following</w:t>
      </w:r>
      <w:r w:rsidR="00C80748">
        <w:rPr>
          <w:sz w:val="20"/>
        </w:rPr>
        <w:t xml:space="preserve"> </w:t>
      </w:r>
      <w:r w:rsidRPr="004428C0">
        <w:rPr>
          <w:sz w:val="20"/>
        </w:rPr>
        <w:t>information:</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BD75A5">
        <w:rPr>
          <w:sz w:val="20"/>
        </w:rPr>
        <w:t xml:space="preserve">RER and FDEP </w:t>
      </w:r>
      <w:r w:rsidRPr="004428C0">
        <w:rPr>
          <w:sz w:val="20"/>
        </w:rPr>
        <w:t>for penalties or for revocation of this permit.</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7A4283">
        <w:rPr>
          <w:sz w:val="20"/>
        </w:rPr>
        <w:t>RER</w:t>
      </w:r>
      <w:r w:rsidRPr="004428C0">
        <w:rPr>
          <w:sz w:val="20"/>
        </w:rPr>
        <w:t xml:space="preserve"> may be used by the </w:t>
      </w:r>
      <w:r w:rsidR="007A4283">
        <w:rPr>
          <w:sz w:val="20"/>
        </w:rPr>
        <w:t xml:space="preserve">FDEP and RER </w:t>
      </w:r>
      <w:r w:rsidRPr="004428C0">
        <w:rPr>
          <w:sz w:val="20"/>
        </w:rPr>
        <w:t>as evidence in any enforcement case involving the permitted source</w:t>
      </w:r>
      <w:r w:rsidR="00C80748">
        <w:rPr>
          <w:sz w:val="20"/>
        </w:rPr>
        <w:t xml:space="preserve"> </w:t>
      </w:r>
      <w:r w:rsidRPr="004428C0">
        <w:rPr>
          <w:sz w:val="20"/>
        </w:rPr>
        <w:t xml:space="preserve">arising under the Florida Statutes or </w:t>
      </w:r>
      <w:r w:rsidR="007A4283">
        <w:rPr>
          <w:sz w:val="20"/>
        </w:rPr>
        <w:t>FDEP and MDC r</w:t>
      </w:r>
      <w:r w:rsidRPr="004428C0">
        <w:rPr>
          <w:sz w:val="20"/>
        </w:rPr>
        <w:t>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lastRenderedPageBreak/>
        <w:t xml:space="preserve">The permittee agrees to comply with changes in </w:t>
      </w:r>
      <w:r w:rsidR="00E3249E">
        <w:rPr>
          <w:sz w:val="20"/>
        </w:rPr>
        <w:t xml:space="preserve">FDEP and MDC </w:t>
      </w:r>
      <w:r w:rsidRPr="004428C0">
        <w:rPr>
          <w:sz w:val="20"/>
        </w:rPr>
        <w:t>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E3249E">
        <w:rPr>
          <w:sz w:val="20"/>
        </w:rPr>
        <w:t xml:space="preserve">FDEP and MDC </w:t>
      </w:r>
      <w:r w:rsidRPr="004428C0">
        <w:rPr>
          <w:sz w:val="20"/>
        </w:rPr>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 xml:space="preserve">This permit is transferable only upon </w:t>
      </w:r>
      <w:r w:rsidR="00A840FC">
        <w:rPr>
          <w:sz w:val="20"/>
        </w:rPr>
        <w:t xml:space="preserve">RER or FDEP </w:t>
      </w:r>
      <w:r w:rsidRPr="004428C0">
        <w:rPr>
          <w:sz w:val="20"/>
        </w:rPr>
        <w:t>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A840FC">
        <w:rPr>
          <w:sz w:val="20"/>
        </w:rPr>
        <w:t>RER or FDEP</w:t>
      </w:r>
      <w:r w:rsidRPr="004428C0">
        <w:rPr>
          <w:sz w:val="20"/>
        </w:rPr>
        <w:t>.</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This permit also constitutes:</w:t>
      </w:r>
    </w:p>
    <w:p w:rsidR="00C80748" w:rsidRPr="008E2733" w:rsidRDefault="00C80748" w:rsidP="00C2752C">
      <w:pPr>
        <w:numPr>
          <w:ilvl w:val="1"/>
          <w:numId w:val="11"/>
        </w:numPr>
        <w:spacing w:after="120"/>
        <w:jc w:val="both"/>
        <w:rPr>
          <w:sz w:val="20"/>
        </w:rPr>
      </w:pPr>
      <w:r w:rsidRPr="008E2733">
        <w:rPr>
          <w:sz w:val="20"/>
        </w:rPr>
        <w:t>Determination of Best Available Control Technology (applicable for small boiler BACT/not applicable);</w:t>
      </w:r>
    </w:p>
    <w:p w:rsidR="00C80748" w:rsidRPr="008E2733" w:rsidRDefault="00C80748" w:rsidP="00C2752C">
      <w:pPr>
        <w:numPr>
          <w:ilvl w:val="1"/>
          <w:numId w:val="11"/>
        </w:numPr>
        <w:spacing w:after="120"/>
        <w:jc w:val="both"/>
        <w:rPr>
          <w:sz w:val="20"/>
        </w:rPr>
      </w:pPr>
      <w:r w:rsidRPr="008E2733">
        <w:rPr>
          <w:sz w:val="20"/>
        </w:rPr>
        <w:t>Determination of Prevention of Significant Deterioration (not applicable);</w:t>
      </w:r>
      <w:r w:rsidRPr="008E2733">
        <w:rPr>
          <w:i/>
          <w:sz w:val="20"/>
        </w:rPr>
        <w:t xml:space="preserve"> </w:t>
      </w:r>
      <w:r w:rsidRPr="008E2733">
        <w:rPr>
          <w:sz w:val="20"/>
        </w:rPr>
        <w:t>and</w:t>
      </w:r>
    </w:p>
    <w:p w:rsidR="00C80748" w:rsidRPr="008E2733" w:rsidRDefault="00C80748" w:rsidP="00C2752C">
      <w:pPr>
        <w:numPr>
          <w:ilvl w:val="1"/>
          <w:numId w:val="11"/>
        </w:numPr>
        <w:spacing w:after="120"/>
        <w:jc w:val="both"/>
        <w:rPr>
          <w:sz w:val="20"/>
        </w:rPr>
      </w:pPr>
      <w:r w:rsidRPr="008E2733">
        <w:rPr>
          <w:sz w:val="20"/>
        </w:rPr>
        <w:t>Compliance with New Source Performance Standards (applicable/not applicable).</w:t>
      </w:r>
    </w:p>
    <w:p w:rsidR="004428C0" w:rsidRPr="004428C0" w:rsidRDefault="004428C0" w:rsidP="00C2752C">
      <w:pPr>
        <w:numPr>
          <w:ilvl w:val="0"/>
          <w:numId w:val="1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F4D95">
        <w:rPr>
          <w:sz w:val="20"/>
        </w:rPr>
        <w:t xml:space="preserve">FDEP and MDC </w:t>
      </w:r>
      <w:r w:rsidRPr="004428C0">
        <w:rPr>
          <w:sz w:val="20"/>
        </w:rPr>
        <w:t xml:space="preserve">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ED143D">
        <w:rPr>
          <w:sz w:val="20"/>
        </w:rPr>
        <w:t>RER or FDEP</w:t>
      </w:r>
      <w:r w:rsidRPr="004428C0">
        <w:rPr>
          <w:sz w:val="20"/>
        </w:rPr>
        <w:t>.</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555BFB">
        <w:rPr>
          <w:sz w:val="20"/>
        </w:rPr>
        <w:t xml:space="preserve">RER and FDEP </w:t>
      </w:r>
      <w:r w:rsidRPr="004428C0">
        <w:rPr>
          <w:sz w:val="20"/>
        </w:rPr>
        <w:t>rule.</w:t>
      </w:r>
    </w:p>
    <w:p w:rsidR="004428C0" w:rsidRPr="004428C0" w:rsidRDefault="004428C0" w:rsidP="00C2752C">
      <w:pPr>
        <w:numPr>
          <w:ilvl w:val="1"/>
          <w:numId w:val="1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dates analyses were performed;</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C2752C">
      <w:pPr>
        <w:numPr>
          <w:ilvl w:val="2"/>
          <w:numId w:val="28"/>
        </w:numPr>
        <w:autoSpaceDE w:val="0"/>
        <w:autoSpaceDN w:val="0"/>
        <w:adjustRightInd w:val="0"/>
        <w:spacing w:after="120"/>
        <w:jc w:val="both"/>
        <w:rPr>
          <w:sz w:val="20"/>
        </w:rPr>
      </w:pPr>
      <w:r w:rsidRPr="004428C0">
        <w:rPr>
          <w:sz w:val="20"/>
        </w:rPr>
        <w:t>The results of such analyses.</w:t>
      </w:r>
    </w:p>
    <w:p w:rsidR="009065A6" w:rsidRPr="00122651" w:rsidRDefault="004428C0" w:rsidP="00C2752C">
      <w:pPr>
        <w:numPr>
          <w:ilvl w:val="0"/>
          <w:numId w:val="11"/>
        </w:numPr>
        <w:autoSpaceDE w:val="0"/>
        <w:autoSpaceDN w:val="0"/>
        <w:adjustRightInd w:val="0"/>
        <w:spacing w:after="120"/>
        <w:jc w:val="both"/>
        <w:rPr>
          <w:sz w:val="20"/>
        </w:rPr>
      </w:pPr>
      <w:r w:rsidRPr="00122651">
        <w:rPr>
          <w:sz w:val="20"/>
        </w:rPr>
        <w:t xml:space="preserve">When requested by the </w:t>
      </w:r>
      <w:r w:rsidR="005B672E">
        <w:rPr>
          <w:sz w:val="20"/>
        </w:rPr>
        <w:t>RER or FDEP</w:t>
      </w:r>
      <w:r w:rsidRPr="00122651">
        <w:rPr>
          <w:sz w:val="20"/>
        </w:rPr>
        <w: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 xml:space="preserve">relevant facts were not submitted or were incorrect in the permit application or in any report to the </w:t>
      </w:r>
      <w:r w:rsidR="005B672E">
        <w:rPr>
          <w:sz w:val="20"/>
        </w:rPr>
        <w:t>RER or FDEP</w:t>
      </w:r>
      <w:r w:rsidRPr="00122651">
        <w:rPr>
          <w:sz w:val="20"/>
        </w:rPr>
        <w:t>, such</w:t>
      </w:r>
      <w:r w:rsidR="00C80748" w:rsidRPr="00122651">
        <w:rPr>
          <w:sz w:val="20"/>
        </w:rPr>
        <w:t xml:space="preserve"> </w:t>
      </w:r>
      <w:r w:rsidRPr="00122651">
        <w:rPr>
          <w:sz w:val="20"/>
        </w:rPr>
        <w:t>facts or information shall be corrected promptly.</w:t>
      </w:r>
    </w:p>
    <w:p w:rsidR="009065A6" w:rsidRPr="00DD68D1" w:rsidRDefault="009065A6" w:rsidP="00C2752C">
      <w:pPr>
        <w:ind w:left="720" w:hanging="720"/>
        <w:jc w:val="both"/>
        <w:rPr>
          <w:sz w:val="20"/>
        </w:rPr>
        <w:sectPr w:rsidR="009065A6"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4C2452" w:rsidRPr="00DD68D1" w:rsidRDefault="004C2452" w:rsidP="00C2752C">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C2752C">
      <w:pPr>
        <w:widowControl w:val="0"/>
        <w:spacing w:after="120"/>
        <w:jc w:val="both"/>
        <w:rPr>
          <w:b/>
          <w:caps/>
          <w:sz w:val="20"/>
        </w:rPr>
      </w:pPr>
      <w:r w:rsidRPr="000946B8">
        <w:rPr>
          <w:b/>
          <w:caps/>
          <w:sz w:val="20"/>
        </w:rPr>
        <w:t>Emissions and Controls</w:t>
      </w:r>
    </w:p>
    <w:p w:rsidR="00415A10" w:rsidRPr="000946B8" w:rsidRDefault="00415A10" w:rsidP="00C2752C">
      <w:pPr>
        <w:widowControl w:val="0"/>
        <w:numPr>
          <w:ilvl w:val="0"/>
          <w:numId w:val="2"/>
        </w:numPr>
        <w:spacing w:after="120"/>
        <w:jc w:val="both"/>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C2752C">
      <w:pPr>
        <w:widowControl w:val="0"/>
        <w:numPr>
          <w:ilvl w:val="0"/>
          <w:numId w:val="2"/>
        </w:numPr>
        <w:spacing w:after="120"/>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C2752C">
      <w:pPr>
        <w:widowControl w:val="0"/>
        <w:numPr>
          <w:ilvl w:val="0"/>
          <w:numId w:val="2"/>
        </w:numPr>
        <w:spacing w:after="120"/>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240FA7">
        <w:rPr>
          <w:sz w:val="20"/>
        </w:rPr>
        <w:t>RER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C2752C">
      <w:pPr>
        <w:widowControl w:val="0"/>
        <w:numPr>
          <w:ilvl w:val="0"/>
          <w:numId w:val="2"/>
        </w:numPr>
        <w:spacing w:after="120"/>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C2752C">
      <w:pPr>
        <w:widowControl w:val="0"/>
        <w:numPr>
          <w:ilvl w:val="0"/>
          <w:numId w:val="2"/>
        </w:numPr>
        <w:spacing w:after="120"/>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B85856">
        <w:rPr>
          <w:sz w:val="20"/>
        </w:rPr>
        <w:t>RER</w:t>
      </w:r>
      <w:r w:rsidRPr="000946B8">
        <w:rPr>
          <w:sz w:val="20"/>
        </w:rPr>
        <w:t xml:space="preserve"> in accordance with Rule 62-4.130, F.A.C.  A full written report on the malfunctions shall be submitted in a quarterly report, if requested by the </w:t>
      </w:r>
      <w:r w:rsidR="00B85856">
        <w:rPr>
          <w:sz w:val="20"/>
        </w:rPr>
        <w:t>RER or FDEP</w:t>
      </w:r>
      <w:r w:rsidRPr="000946B8">
        <w:rPr>
          <w:sz w:val="20"/>
        </w:rPr>
        <w:t>.  [Rule 62-210.700(6), F.A.C.]</w:t>
      </w:r>
    </w:p>
    <w:p w:rsidR="00415A10" w:rsidRPr="000946B8" w:rsidRDefault="00415A10" w:rsidP="00C2752C">
      <w:pPr>
        <w:widowControl w:val="0"/>
        <w:numPr>
          <w:ilvl w:val="0"/>
          <w:numId w:val="2"/>
        </w:numPr>
        <w:spacing w:after="120"/>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5E4BED">
        <w:rPr>
          <w:sz w:val="20"/>
        </w:rPr>
        <w:t>RER or FDEP</w:t>
      </w:r>
      <w:r w:rsidRPr="000946B8">
        <w:rPr>
          <w:sz w:val="20"/>
        </w:rPr>
        <w:t>.  [Rule 62-296.320(1), F.A.C.]</w:t>
      </w:r>
    </w:p>
    <w:p w:rsidR="00415A10" w:rsidRPr="000946B8" w:rsidRDefault="00415A10" w:rsidP="00C2752C">
      <w:pPr>
        <w:widowControl w:val="0"/>
        <w:numPr>
          <w:ilvl w:val="0"/>
          <w:numId w:val="2"/>
        </w:numPr>
        <w:spacing w:after="120"/>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C2752C">
      <w:pPr>
        <w:widowControl w:val="0"/>
        <w:numPr>
          <w:ilvl w:val="0"/>
          <w:numId w:val="2"/>
        </w:numPr>
        <w:spacing w:after="120"/>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C2752C">
      <w:pPr>
        <w:widowControl w:val="0"/>
        <w:numPr>
          <w:ilvl w:val="0"/>
          <w:numId w:val="2"/>
        </w:numPr>
        <w:spacing w:after="120"/>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C2752C">
      <w:pPr>
        <w:widowControl w:val="0"/>
        <w:spacing w:after="120"/>
        <w:jc w:val="both"/>
        <w:rPr>
          <w:b/>
          <w:caps/>
          <w:sz w:val="20"/>
        </w:rPr>
      </w:pPr>
      <w:r w:rsidRPr="000946B8">
        <w:rPr>
          <w:b/>
          <w:caps/>
          <w:sz w:val="20"/>
        </w:rPr>
        <w:t>Records and Reports</w:t>
      </w:r>
    </w:p>
    <w:p w:rsidR="00415A10" w:rsidRDefault="00415A10" w:rsidP="00C2752C">
      <w:pPr>
        <w:widowControl w:val="0"/>
        <w:numPr>
          <w:ilvl w:val="0"/>
          <w:numId w:val="2"/>
        </w:numPr>
        <w:spacing w:after="120"/>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C72F20">
        <w:rPr>
          <w:sz w:val="20"/>
        </w:rPr>
        <w:t>RER or FDEP</w:t>
      </w:r>
      <w:r w:rsidRPr="000946B8">
        <w:rPr>
          <w:sz w:val="20"/>
        </w:rPr>
        <w:t xml:space="preserve"> upon request.  [Rule 62-213.440(1)(b)2, F.A.C.]</w:t>
      </w:r>
    </w:p>
    <w:p w:rsidR="00415A10" w:rsidRPr="009F163F" w:rsidRDefault="00415A10" w:rsidP="00C2752C">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415A10" w:rsidRDefault="00415A10" w:rsidP="00C2752C">
      <w:pPr>
        <w:pStyle w:val="Default"/>
        <w:widowControl w:val="0"/>
        <w:numPr>
          <w:ilvl w:val="0"/>
          <w:numId w:val="4"/>
        </w:numPr>
        <w:spacing w:after="120"/>
        <w:jc w:val="both"/>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2752C">
      <w:pPr>
        <w:pStyle w:val="Default"/>
        <w:widowControl w:val="0"/>
        <w:numPr>
          <w:ilvl w:val="0"/>
          <w:numId w:val="4"/>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2752C">
      <w:pPr>
        <w:pStyle w:val="Default"/>
        <w:widowControl w:val="0"/>
        <w:numPr>
          <w:ilvl w:val="0"/>
          <w:numId w:val="5"/>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2752C">
      <w:pPr>
        <w:pStyle w:val="Default"/>
        <w:widowControl w:val="0"/>
        <w:numPr>
          <w:ilvl w:val="0"/>
          <w:numId w:val="6"/>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CD28DA">
        <w:rPr>
          <w:sz w:val="20"/>
        </w:rPr>
        <w:t>RER or FDEP</w:t>
      </w:r>
      <w:r>
        <w:rPr>
          <w:sz w:val="20"/>
          <w:szCs w:val="20"/>
        </w:rPr>
        <w:t xml:space="preserve"> that an alternative approach is more accurate because the CEMS represents still-emerging technology. </w:t>
      </w:r>
    </w:p>
    <w:p w:rsidR="00415A10" w:rsidRDefault="00415A10" w:rsidP="00C2752C">
      <w:pPr>
        <w:pStyle w:val="Default"/>
        <w:widowControl w:val="0"/>
        <w:numPr>
          <w:ilvl w:val="0"/>
          <w:numId w:val="6"/>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w:t>
      </w:r>
      <w:r w:rsidR="00CD28DA">
        <w:rPr>
          <w:sz w:val="20"/>
        </w:rPr>
        <w:t>RER or FDEP</w:t>
      </w:r>
      <w:r>
        <w:rPr>
          <w:sz w:val="20"/>
          <w:szCs w:val="20"/>
        </w:rPr>
        <w:t xml:space="preserve"> that an alternative approach is more accurate. </w:t>
      </w:r>
    </w:p>
    <w:p w:rsidR="00415A10" w:rsidRDefault="00415A10" w:rsidP="00C2752C">
      <w:pPr>
        <w:pStyle w:val="Default"/>
        <w:widowControl w:val="0"/>
        <w:numPr>
          <w:ilvl w:val="0"/>
          <w:numId w:val="6"/>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CD28DA">
        <w:rPr>
          <w:sz w:val="20"/>
        </w:rPr>
        <w:t>RER or FDEP</w:t>
      </w:r>
      <w:r>
        <w:rPr>
          <w:sz w:val="20"/>
          <w:szCs w:val="20"/>
        </w:rPr>
        <w:t xml:space="preserve"> that an alternative approach is more accurate. </w:t>
      </w:r>
    </w:p>
    <w:p w:rsidR="00415A10" w:rsidRDefault="00415A10" w:rsidP="00C2752C">
      <w:pPr>
        <w:pStyle w:val="Default"/>
        <w:widowControl w:val="0"/>
        <w:numPr>
          <w:ilvl w:val="0"/>
          <w:numId w:val="5"/>
        </w:numPr>
        <w:spacing w:after="120"/>
        <w:jc w:val="both"/>
        <w:rPr>
          <w:sz w:val="20"/>
          <w:szCs w:val="20"/>
        </w:rPr>
      </w:pPr>
      <w:r>
        <w:rPr>
          <w:sz w:val="20"/>
          <w:szCs w:val="20"/>
        </w:rPr>
        <w:t xml:space="preserve">Continuous Emissions Monitoring System (CEMS). </w:t>
      </w:r>
    </w:p>
    <w:p w:rsidR="00415A10" w:rsidRDefault="00415A10" w:rsidP="00C2752C">
      <w:pPr>
        <w:pStyle w:val="Default"/>
        <w:widowControl w:val="0"/>
        <w:numPr>
          <w:ilvl w:val="0"/>
          <w:numId w:val="7"/>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C2752C">
      <w:pPr>
        <w:pStyle w:val="Default"/>
        <w:widowControl w:val="0"/>
        <w:numPr>
          <w:ilvl w:val="2"/>
          <w:numId w:val="7"/>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2752C">
      <w:pPr>
        <w:pStyle w:val="Default"/>
        <w:widowControl w:val="0"/>
        <w:numPr>
          <w:ilvl w:val="2"/>
          <w:numId w:val="7"/>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2752C">
      <w:pPr>
        <w:pStyle w:val="Default"/>
        <w:widowControl w:val="0"/>
        <w:numPr>
          <w:ilvl w:val="0"/>
          <w:numId w:val="7"/>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2752C">
      <w:pPr>
        <w:pStyle w:val="Default"/>
        <w:widowControl w:val="0"/>
        <w:numPr>
          <w:ilvl w:val="2"/>
          <w:numId w:val="7"/>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2752C">
      <w:pPr>
        <w:pStyle w:val="Default"/>
        <w:widowControl w:val="0"/>
        <w:numPr>
          <w:ilvl w:val="2"/>
          <w:numId w:val="7"/>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2752C">
      <w:pPr>
        <w:pStyle w:val="Default"/>
        <w:widowControl w:val="0"/>
        <w:numPr>
          <w:ilvl w:val="0"/>
          <w:numId w:val="7"/>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2752C">
      <w:pPr>
        <w:pStyle w:val="Default"/>
        <w:widowControl w:val="0"/>
        <w:numPr>
          <w:ilvl w:val="0"/>
          <w:numId w:val="5"/>
        </w:numPr>
        <w:spacing w:after="120"/>
        <w:jc w:val="both"/>
        <w:rPr>
          <w:sz w:val="20"/>
          <w:szCs w:val="20"/>
        </w:rPr>
      </w:pPr>
      <w:r>
        <w:rPr>
          <w:sz w:val="20"/>
          <w:szCs w:val="20"/>
        </w:rPr>
        <w:t xml:space="preserve">Mass Balance Calculations. </w:t>
      </w:r>
    </w:p>
    <w:p w:rsidR="00415A10" w:rsidRDefault="00415A10" w:rsidP="00C2752C">
      <w:pPr>
        <w:pStyle w:val="Default"/>
        <w:widowControl w:val="0"/>
        <w:numPr>
          <w:ilvl w:val="0"/>
          <w:numId w:val="8"/>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2752C">
      <w:pPr>
        <w:pStyle w:val="Default"/>
        <w:widowControl w:val="0"/>
        <w:numPr>
          <w:ilvl w:val="2"/>
          <w:numId w:val="7"/>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2752C">
      <w:pPr>
        <w:pStyle w:val="Default"/>
        <w:widowControl w:val="0"/>
        <w:numPr>
          <w:ilvl w:val="2"/>
          <w:numId w:val="7"/>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C2752C">
      <w:pPr>
        <w:pStyle w:val="Default"/>
        <w:widowControl w:val="0"/>
        <w:numPr>
          <w:ilvl w:val="0"/>
          <w:numId w:val="8"/>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2752C">
      <w:pPr>
        <w:pStyle w:val="Default"/>
        <w:widowControl w:val="0"/>
        <w:numPr>
          <w:ilvl w:val="0"/>
          <w:numId w:val="8"/>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2752C">
      <w:pPr>
        <w:pStyle w:val="Default"/>
        <w:widowControl w:val="0"/>
        <w:numPr>
          <w:ilvl w:val="0"/>
          <w:numId w:val="5"/>
        </w:numPr>
        <w:spacing w:after="120"/>
        <w:jc w:val="both"/>
        <w:rPr>
          <w:sz w:val="20"/>
          <w:szCs w:val="20"/>
        </w:rPr>
      </w:pPr>
      <w:r>
        <w:rPr>
          <w:sz w:val="20"/>
          <w:szCs w:val="20"/>
        </w:rPr>
        <w:t xml:space="preserve">Emission Factors. </w:t>
      </w:r>
    </w:p>
    <w:p w:rsidR="00415A10" w:rsidRDefault="00415A10" w:rsidP="00C2752C">
      <w:pPr>
        <w:pStyle w:val="Default"/>
        <w:widowControl w:val="0"/>
        <w:numPr>
          <w:ilvl w:val="0"/>
          <w:numId w:val="9"/>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087A90">
        <w:rPr>
          <w:sz w:val="20"/>
        </w:rPr>
        <w:t>RER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C2752C">
      <w:pPr>
        <w:pStyle w:val="Default"/>
        <w:widowControl w:val="0"/>
        <w:numPr>
          <w:ilvl w:val="0"/>
          <w:numId w:val="10"/>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2752C">
      <w:pPr>
        <w:pStyle w:val="Default"/>
        <w:widowControl w:val="0"/>
        <w:numPr>
          <w:ilvl w:val="0"/>
          <w:numId w:val="10"/>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2752C">
      <w:pPr>
        <w:pStyle w:val="Default"/>
        <w:widowControl w:val="0"/>
        <w:numPr>
          <w:ilvl w:val="0"/>
          <w:numId w:val="10"/>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2752C">
      <w:pPr>
        <w:pStyle w:val="Default"/>
        <w:widowControl w:val="0"/>
        <w:numPr>
          <w:ilvl w:val="0"/>
          <w:numId w:val="9"/>
        </w:numPr>
        <w:spacing w:after="120"/>
        <w:jc w:val="both"/>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C2752C">
      <w:pPr>
        <w:pStyle w:val="Default"/>
        <w:widowControl w:val="0"/>
        <w:numPr>
          <w:ilvl w:val="0"/>
          <w:numId w:val="5"/>
        </w:numPr>
        <w:spacing w:after="120"/>
        <w:jc w:val="both"/>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2752C">
      <w:pPr>
        <w:pStyle w:val="Default"/>
        <w:widowControl w:val="0"/>
        <w:numPr>
          <w:ilvl w:val="0"/>
          <w:numId w:val="5"/>
        </w:numPr>
        <w:spacing w:after="120"/>
        <w:jc w:val="both"/>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2752C">
      <w:pPr>
        <w:pStyle w:val="Default"/>
        <w:widowControl w:val="0"/>
        <w:numPr>
          <w:ilvl w:val="0"/>
          <w:numId w:val="5"/>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2752C">
      <w:pPr>
        <w:pStyle w:val="Default"/>
        <w:widowControl w:val="0"/>
        <w:numPr>
          <w:ilvl w:val="0"/>
          <w:numId w:val="5"/>
        </w:numPr>
        <w:spacing w:after="120"/>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075512">
        <w:rPr>
          <w:sz w:val="20"/>
        </w:rPr>
        <w:t>RER or FDEP</w:t>
      </w:r>
      <w:r>
        <w:rPr>
          <w:sz w:val="20"/>
          <w:szCs w:val="20"/>
        </w:rPr>
        <w:t xml:space="preserve"> for any regulatory purpose. </w:t>
      </w:r>
    </w:p>
    <w:p w:rsidR="001F62D6" w:rsidRDefault="001F62D6" w:rsidP="00C2752C">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C2752C">
      <w:pPr>
        <w:pStyle w:val="Default"/>
        <w:widowControl w:val="0"/>
        <w:numPr>
          <w:ilvl w:val="0"/>
          <w:numId w:val="4"/>
        </w:numPr>
        <w:spacing w:after="120"/>
        <w:jc w:val="both"/>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C2752C">
      <w:pPr>
        <w:pStyle w:val="Default"/>
        <w:numPr>
          <w:ilvl w:val="0"/>
          <w:numId w:val="30"/>
        </w:numPr>
        <w:spacing w:after="120"/>
        <w:jc w:val="both"/>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C2752C">
      <w:pPr>
        <w:pStyle w:val="Default"/>
        <w:numPr>
          <w:ilvl w:val="0"/>
          <w:numId w:val="29"/>
        </w:numPr>
        <w:spacing w:after="120"/>
        <w:ind w:left="1440"/>
        <w:jc w:val="both"/>
        <w:rPr>
          <w:sz w:val="20"/>
          <w:szCs w:val="20"/>
        </w:rPr>
      </w:pPr>
      <w:r>
        <w:rPr>
          <w:sz w:val="20"/>
          <w:szCs w:val="20"/>
        </w:rPr>
        <w:t>All Title V sources.</w:t>
      </w:r>
    </w:p>
    <w:p w:rsidR="001F62D6" w:rsidRDefault="001F62D6" w:rsidP="00C2752C">
      <w:pPr>
        <w:pStyle w:val="Default"/>
        <w:numPr>
          <w:ilvl w:val="0"/>
          <w:numId w:val="29"/>
        </w:numPr>
        <w:spacing w:after="120"/>
        <w:ind w:left="1440"/>
        <w:jc w:val="both"/>
        <w:rPr>
          <w:sz w:val="20"/>
          <w:szCs w:val="20"/>
        </w:rPr>
      </w:pPr>
      <w:r>
        <w:rPr>
          <w:sz w:val="20"/>
          <w:szCs w:val="20"/>
        </w:rPr>
        <w:t>All synth</w:t>
      </w:r>
      <w:r w:rsidR="00122651">
        <w:rPr>
          <w:sz w:val="20"/>
          <w:szCs w:val="20"/>
        </w:rPr>
        <w:t>etic non-Title V sources.</w:t>
      </w:r>
    </w:p>
    <w:p w:rsidR="001F62D6" w:rsidRDefault="001F62D6" w:rsidP="00C2752C">
      <w:pPr>
        <w:pStyle w:val="Default"/>
        <w:numPr>
          <w:ilvl w:val="0"/>
          <w:numId w:val="29"/>
        </w:numPr>
        <w:spacing w:after="120"/>
        <w:ind w:left="1440"/>
        <w:jc w:val="both"/>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2752C">
      <w:pPr>
        <w:pStyle w:val="Default"/>
        <w:numPr>
          <w:ilvl w:val="0"/>
          <w:numId w:val="29"/>
        </w:numPr>
        <w:spacing w:after="120"/>
        <w:ind w:left="1440"/>
        <w:jc w:val="both"/>
        <w:rPr>
          <w:sz w:val="20"/>
          <w:szCs w:val="20"/>
        </w:rPr>
      </w:pPr>
      <w:r>
        <w:rPr>
          <w:sz w:val="20"/>
          <w:szCs w:val="20"/>
        </w:rPr>
        <w:t>All facilities for which an annual operating report is required by rule or permit.</w:t>
      </w:r>
    </w:p>
    <w:p w:rsidR="001F62D6" w:rsidRDefault="001F62D6" w:rsidP="00C2752C">
      <w:pPr>
        <w:pStyle w:val="Default"/>
        <w:numPr>
          <w:ilvl w:val="0"/>
          <w:numId w:val="30"/>
        </w:numPr>
        <w:spacing w:after="120"/>
        <w:jc w:val="both"/>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C2752C">
      <w:pPr>
        <w:pStyle w:val="Default"/>
        <w:numPr>
          <w:ilvl w:val="0"/>
          <w:numId w:val="30"/>
        </w:numPr>
        <w:spacing w:after="120"/>
        <w:jc w:val="both"/>
        <w:rPr>
          <w:sz w:val="20"/>
          <w:szCs w:val="20"/>
        </w:rPr>
      </w:pPr>
      <w:r w:rsidRPr="00EC42E1">
        <w:rPr>
          <w:sz w:val="20"/>
          <w:szCs w:val="20"/>
        </w:rPr>
        <w:t xml:space="preserve">By April 1 of the year following each calendar year, an annual operating report shall be submitted to the appropriate </w:t>
      </w:r>
      <w:r w:rsidRPr="008D3E08">
        <w:rPr>
          <w:sz w:val="20"/>
          <w:szCs w:val="20"/>
        </w:rPr>
        <w:t>Department</w:t>
      </w:r>
      <w:r w:rsidRPr="00EC42E1">
        <w:rPr>
          <w:sz w:val="20"/>
          <w:szCs w:val="20"/>
        </w:rPr>
        <w:t xml:space="preserve">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C2752C">
      <w:pPr>
        <w:pStyle w:val="Default"/>
        <w:ind w:left="2880"/>
        <w:jc w:val="both"/>
        <w:rPr>
          <w:sz w:val="20"/>
        </w:rPr>
      </w:pPr>
      <w:r w:rsidRPr="00EC42E1">
        <w:rPr>
          <w:sz w:val="20"/>
        </w:rPr>
        <w:t xml:space="preserve">AOR and Major Air Pollution Source Annual Emissions Fee </w:t>
      </w:r>
    </w:p>
    <w:p w:rsidR="00321ED6" w:rsidRPr="00EC42E1" w:rsidRDefault="00321ED6" w:rsidP="00C2752C">
      <w:pPr>
        <w:pStyle w:val="Default"/>
        <w:ind w:left="2880"/>
        <w:jc w:val="both"/>
        <w:rPr>
          <w:sz w:val="20"/>
        </w:rPr>
      </w:pPr>
      <w:r w:rsidRPr="00EC42E1">
        <w:rPr>
          <w:sz w:val="20"/>
        </w:rPr>
        <w:t xml:space="preserve">P.O. Box 3070 </w:t>
      </w:r>
    </w:p>
    <w:p w:rsidR="00321ED6" w:rsidRDefault="00321ED6" w:rsidP="00C2752C">
      <w:pPr>
        <w:pStyle w:val="Default"/>
        <w:spacing w:after="120"/>
        <w:ind w:left="2880"/>
        <w:jc w:val="both"/>
        <w:rPr>
          <w:sz w:val="20"/>
          <w:szCs w:val="20"/>
        </w:rPr>
      </w:pPr>
      <w:r w:rsidRPr="00EC42E1">
        <w:rPr>
          <w:sz w:val="20"/>
          <w:szCs w:val="20"/>
        </w:rPr>
        <w:t>Tallahassee, Florida 32315-3070</w:t>
      </w:r>
    </w:p>
    <w:p w:rsidR="00321ED6" w:rsidRDefault="00321ED6" w:rsidP="00C2752C">
      <w:pPr>
        <w:pStyle w:val="Default"/>
        <w:spacing w:after="120"/>
        <w:ind w:left="1080"/>
        <w:jc w:val="both"/>
        <w:rPr>
          <w:sz w:val="20"/>
          <w:szCs w:val="20"/>
        </w:rPr>
      </w:pPr>
      <w:r w:rsidRPr="00EC42E1">
        <w:rPr>
          <w:sz w:val="20"/>
          <w:szCs w:val="20"/>
        </w:rPr>
        <w:t xml:space="preserve">(See </w:t>
      </w:r>
      <w:hyperlink r:id="rId18"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C2752C">
      <w:pPr>
        <w:pStyle w:val="Default"/>
        <w:numPr>
          <w:ilvl w:val="0"/>
          <w:numId w:val="30"/>
        </w:numPr>
        <w:spacing w:after="120"/>
        <w:jc w:val="both"/>
        <w:rPr>
          <w:sz w:val="20"/>
          <w:szCs w:val="20"/>
        </w:rPr>
      </w:pPr>
      <w:r>
        <w:rPr>
          <w:sz w:val="20"/>
          <w:szCs w:val="20"/>
        </w:rPr>
        <w:t>Emissions shall be computed in accordance with the provisions of subsection 62-210.370(2), F.A.C., for purposes of the annual operating report.</w:t>
      </w:r>
    </w:p>
    <w:p w:rsidR="00321ED6" w:rsidRDefault="00321ED6" w:rsidP="00C2752C">
      <w:pPr>
        <w:pStyle w:val="Default"/>
        <w:spacing w:after="120"/>
        <w:ind w:left="1080" w:hanging="360"/>
        <w:jc w:val="both"/>
        <w:rPr>
          <w:sz w:val="20"/>
          <w:szCs w:val="20"/>
        </w:rPr>
      </w:pPr>
      <w:r>
        <w:rPr>
          <w:bCs/>
          <w:iCs/>
          <w:sz w:val="20"/>
        </w:rPr>
        <w:t xml:space="preserve">[Rule </w:t>
      </w:r>
      <w:r w:rsidRPr="009F163F">
        <w:rPr>
          <w:bCs/>
          <w:sz w:val="20"/>
        </w:rPr>
        <w:t>62-210.370</w:t>
      </w:r>
      <w:r>
        <w:rPr>
          <w:bCs/>
          <w:sz w:val="20"/>
        </w:rPr>
        <w:t>(3), F.A.C.]</w:t>
      </w:r>
    </w:p>
    <w:p w:rsidR="00183156" w:rsidRPr="00DD68D1" w:rsidRDefault="00321ED6" w:rsidP="00C2752C">
      <w:pPr>
        <w:pStyle w:val="Default"/>
        <w:widowControl w:val="0"/>
        <w:numPr>
          <w:ilvl w:val="0"/>
          <w:numId w:val="4"/>
        </w:numPr>
        <w:spacing w:after="120"/>
        <w:jc w:val="both"/>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w:t>
      </w:r>
      <w:r w:rsidR="008D3E08">
        <w:rPr>
          <w:sz w:val="20"/>
          <w:szCs w:val="20"/>
        </w:rPr>
        <w:t>FDEP</w:t>
      </w:r>
      <w:r w:rsidRPr="00EC42E1">
        <w:rPr>
          <w:sz w:val="20"/>
          <w:szCs w:val="20"/>
        </w:rPr>
        <w:t xml:space="preserve">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C2752C">
      <w:pPr>
        <w:pStyle w:val="BodyText"/>
        <w:widowControl w:val="0"/>
        <w:spacing w:after="0"/>
        <w:jc w:val="both"/>
        <w:rPr>
          <w:bCs/>
          <w:iCs/>
          <w:sz w:val="20"/>
        </w:rPr>
        <w:sectPr w:rsidR="0018315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621487" w:rsidRPr="00DD68D1" w:rsidRDefault="00621487" w:rsidP="00C2752C">
      <w:pPr>
        <w:widowControl w:val="0"/>
        <w:spacing w:after="120"/>
        <w:jc w:val="both"/>
        <w:rPr>
          <w:b/>
          <w:caps/>
          <w:sz w:val="20"/>
        </w:rPr>
      </w:pPr>
      <w:r>
        <w:rPr>
          <w:b/>
          <w:caps/>
          <w:sz w:val="20"/>
        </w:rPr>
        <w:lastRenderedPageBreak/>
        <w:t>emissions</w:t>
      </w:r>
      <w:r w:rsidRPr="00DD68D1">
        <w:rPr>
          <w:b/>
          <w:caps/>
          <w:sz w:val="20"/>
        </w:rPr>
        <w:t xml:space="preserve"> Testing Requirements</w:t>
      </w:r>
    </w:p>
    <w:p w:rsidR="00621487" w:rsidRPr="00930541" w:rsidRDefault="00621487" w:rsidP="00C2752C">
      <w:pPr>
        <w:widowControl w:val="0"/>
        <w:numPr>
          <w:ilvl w:val="0"/>
          <w:numId w:val="3"/>
        </w:numPr>
        <w:spacing w:after="120"/>
        <w:jc w:val="both"/>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C2752C">
      <w:pPr>
        <w:widowControl w:val="0"/>
        <w:numPr>
          <w:ilvl w:val="0"/>
          <w:numId w:val="3"/>
        </w:numPr>
        <w:spacing w:after="120"/>
        <w:jc w:val="both"/>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C2752C">
      <w:pPr>
        <w:widowControl w:val="0"/>
        <w:numPr>
          <w:ilvl w:val="0"/>
          <w:numId w:val="3"/>
        </w:numPr>
        <w:spacing w:after="120"/>
        <w:jc w:val="both"/>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C2752C">
      <w:pPr>
        <w:widowControl w:val="0"/>
        <w:numPr>
          <w:ilvl w:val="0"/>
          <w:numId w:val="3"/>
        </w:numPr>
        <w:spacing w:after="120"/>
        <w:jc w:val="both"/>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C2752C">
      <w:pPr>
        <w:widowControl w:val="0"/>
        <w:numPr>
          <w:ilvl w:val="0"/>
          <w:numId w:val="3"/>
        </w:numPr>
        <w:spacing w:after="120"/>
        <w:jc w:val="both"/>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C2752C">
      <w:pPr>
        <w:widowControl w:val="0"/>
        <w:numPr>
          <w:ilvl w:val="0"/>
          <w:numId w:val="19"/>
        </w:numPr>
        <w:tabs>
          <w:tab w:val="clear" w:pos="360"/>
          <w:tab w:val="num" w:pos="720"/>
        </w:tabs>
        <w:spacing w:after="120"/>
        <w:ind w:left="720"/>
        <w:jc w:val="both"/>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C2752C">
      <w:pPr>
        <w:widowControl w:val="0"/>
        <w:numPr>
          <w:ilvl w:val="0"/>
          <w:numId w:val="19"/>
        </w:numPr>
        <w:tabs>
          <w:tab w:val="clear" w:pos="360"/>
          <w:tab w:val="num" w:pos="720"/>
        </w:tabs>
        <w:spacing w:after="120"/>
        <w:ind w:left="720"/>
        <w:jc w:val="both"/>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C2752C">
      <w:pPr>
        <w:widowControl w:val="0"/>
        <w:spacing w:before="120" w:after="120"/>
        <w:ind w:left="360"/>
        <w:jc w:val="both"/>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C2752C">
      <w:pPr>
        <w:widowControl w:val="0"/>
        <w:numPr>
          <w:ilvl w:val="0"/>
          <w:numId w:val="3"/>
        </w:numPr>
        <w:spacing w:after="120"/>
        <w:jc w:val="both"/>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C2752C">
      <w:pPr>
        <w:pStyle w:val="BodyText3"/>
        <w:widowControl w:val="0"/>
        <w:numPr>
          <w:ilvl w:val="0"/>
          <w:numId w:val="17"/>
        </w:numPr>
        <w:tabs>
          <w:tab w:val="clear" w:pos="360"/>
          <w:tab w:val="num" w:pos="720"/>
        </w:tabs>
        <w:ind w:left="720"/>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C2752C">
      <w:pPr>
        <w:widowControl w:val="0"/>
        <w:numPr>
          <w:ilvl w:val="0"/>
          <w:numId w:val="17"/>
        </w:numPr>
        <w:tabs>
          <w:tab w:val="clear" w:pos="360"/>
          <w:tab w:val="num" w:pos="720"/>
        </w:tabs>
        <w:spacing w:after="120"/>
        <w:ind w:left="720"/>
        <w:jc w:val="both"/>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C2752C">
      <w:pPr>
        <w:widowControl w:val="0"/>
        <w:spacing w:after="120"/>
        <w:ind w:left="360"/>
        <w:jc w:val="both"/>
        <w:rPr>
          <w:sz w:val="20"/>
        </w:rPr>
      </w:pPr>
      <w:r w:rsidRPr="00DD68D1">
        <w:rPr>
          <w:sz w:val="20"/>
        </w:rPr>
        <w:t>[Rule 62-297.310(</w:t>
      </w:r>
      <w:r>
        <w:rPr>
          <w:sz w:val="20"/>
        </w:rPr>
        <w:t>6</w:t>
      </w:r>
      <w:r w:rsidRPr="00DD68D1">
        <w:rPr>
          <w:sz w:val="20"/>
        </w:rPr>
        <w:t>), F.A.C.]</w:t>
      </w:r>
    </w:p>
    <w:p w:rsidR="00621487" w:rsidRDefault="00621487" w:rsidP="00C2752C">
      <w:pPr>
        <w:widowControl w:val="0"/>
        <w:numPr>
          <w:ilvl w:val="0"/>
          <w:numId w:val="3"/>
        </w:numPr>
        <w:spacing w:after="120"/>
        <w:jc w:val="both"/>
        <w:rPr>
          <w:sz w:val="20"/>
        </w:rPr>
      </w:pPr>
      <w:r w:rsidRPr="00B27923">
        <w:rPr>
          <w:sz w:val="20"/>
          <w:u w:val="single"/>
        </w:rPr>
        <w:t>Required Emissions Testing Facilities</w:t>
      </w:r>
      <w:r>
        <w:rPr>
          <w:sz w:val="20"/>
        </w:rPr>
        <w:t>:</w:t>
      </w:r>
    </w:p>
    <w:p w:rsidR="00621487" w:rsidRPr="00875F22" w:rsidRDefault="00621487" w:rsidP="00C2752C">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C2752C">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C2752C">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w:t>
      </w:r>
      <w:r w:rsidR="00972C30">
        <w:rPr>
          <w:sz w:val="20"/>
        </w:rPr>
        <w:t>RER or FDEP</w:t>
      </w:r>
      <w:r w:rsidRPr="00B27923">
        <w:rPr>
          <w:rFonts w:ascii="TimesNewRomanPSMT" w:hAnsi="TimesNewRomanPSMT" w:cs="TimesNewRomanPSMT"/>
          <w:sz w:val="20"/>
        </w:rPr>
        <w:t xml:space="preserve"> elects to test the unit, such temporary facilities shall be installed on the emissions unit within 5 days of a request by the </w:t>
      </w:r>
      <w:r w:rsidR="00972C30">
        <w:rPr>
          <w:sz w:val="20"/>
        </w:rPr>
        <w:t>RER or FDEP</w:t>
      </w:r>
      <w:r w:rsidRPr="00B27923">
        <w:rPr>
          <w:rFonts w:ascii="TimesNewRomanPSMT" w:hAnsi="TimesNewRomanPSMT" w:cs="TimesNewRomanPSMT"/>
          <w:sz w:val="20"/>
        </w:rPr>
        <w:t xml:space="preserve"> and remain on the emissions unit until the test is completed.</w:t>
      </w:r>
    </w:p>
    <w:p w:rsidR="00621487" w:rsidRPr="00DD68D1" w:rsidRDefault="00621487" w:rsidP="00C2752C">
      <w:pPr>
        <w:widowControl w:val="0"/>
        <w:spacing w:after="120"/>
        <w:ind w:left="360"/>
        <w:jc w:val="both"/>
        <w:rPr>
          <w:sz w:val="20"/>
        </w:rPr>
      </w:pPr>
      <w:r w:rsidRPr="009645F5">
        <w:rPr>
          <w:sz w:val="20"/>
        </w:rPr>
        <w:t>[Rule 62-297.310(</w:t>
      </w:r>
      <w:r>
        <w:rPr>
          <w:sz w:val="20"/>
        </w:rPr>
        <w:t>7</w:t>
      </w:r>
      <w:r w:rsidRPr="009645F5">
        <w:rPr>
          <w:sz w:val="20"/>
        </w:rPr>
        <w:t>), F.A.C.]</w:t>
      </w:r>
    </w:p>
    <w:p w:rsidR="00621487" w:rsidRDefault="00621487" w:rsidP="00C2752C">
      <w:pPr>
        <w:widowControl w:val="0"/>
        <w:numPr>
          <w:ilvl w:val="0"/>
          <w:numId w:val="3"/>
        </w:numPr>
        <w:spacing w:after="120"/>
        <w:jc w:val="both"/>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C2752C">
      <w:pPr>
        <w:widowControl w:val="0"/>
        <w:numPr>
          <w:ilvl w:val="0"/>
          <w:numId w:val="18"/>
        </w:numPr>
        <w:autoSpaceDE w:val="0"/>
        <w:autoSpaceDN w:val="0"/>
        <w:adjustRightInd w:val="0"/>
        <w:spacing w:after="120"/>
        <w:jc w:val="both"/>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C2752C">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C2752C">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C2752C">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C2752C">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C2752C">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C2752C">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C2752C">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C2752C">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2752C">
      <w:pPr>
        <w:widowControl w:val="0"/>
        <w:numPr>
          <w:ilvl w:val="0"/>
          <w:numId w:val="18"/>
        </w:numPr>
        <w:autoSpaceDE w:val="0"/>
        <w:autoSpaceDN w:val="0"/>
        <w:adjustRightInd w:val="0"/>
        <w:spacing w:after="120"/>
        <w:jc w:val="both"/>
        <w:rPr>
          <w:i/>
          <w:sz w:val="20"/>
        </w:rPr>
      </w:pPr>
      <w:r w:rsidRPr="0086237D">
        <w:rPr>
          <w:i/>
          <w:sz w:val="20"/>
        </w:rPr>
        <w:t>Emissions Tests Prior to Obtaining an Air Operation Permit.</w:t>
      </w:r>
    </w:p>
    <w:p w:rsidR="00621487" w:rsidRDefault="00621487" w:rsidP="00C2752C">
      <w:pPr>
        <w:pStyle w:val="ListParagraph"/>
        <w:widowControl w:val="0"/>
        <w:numPr>
          <w:ilvl w:val="0"/>
          <w:numId w:val="24"/>
        </w:numPr>
        <w:autoSpaceDE w:val="0"/>
        <w:autoSpaceDN w:val="0"/>
        <w:adjustRightInd w:val="0"/>
        <w:spacing w:after="120"/>
        <w:contextualSpacing w:val="0"/>
        <w:jc w:val="both"/>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C2752C">
      <w:pPr>
        <w:pStyle w:val="ListParagraph"/>
        <w:widowControl w:val="0"/>
        <w:numPr>
          <w:ilvl w:val="0"/>
          <w:numId w:val="24"/>
        </w:numPr>
        <w:autoSpaceDE w:val="0"/>
        <w:autoSpaceDN w:val="0"/>
        <w:adjustRightInd w:val="0"/>
        <w:spacing w:after="120"/>
        <w:contextualSpacing w:val="0"/>
        <w:jc w:val="both"/>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C2752C">
      <w:pPr>
        <w:pStyle w:val="ListParagraph"/>
        <w:widowControl w:val="0"/>
        <w:numPr>
          <w:ilvl w:val="0"/>
          <w:numId w:val="24"/>
        </w:numPr>
        <w:autoSpaceDE w:val="0"/>
        <w:autoSpaceDN w:val="0"/>
        <w:adjustRightInd w:val="0"/>
        <w:spacing w:after="120"/>
        <w:contextualSpacing w:val="0"/>
        <w:jc w:val="both"/>
        <w:rPr>
          <w:sz w:val="20"/>
        </w:rPr>
      </w:pPr>
      <w:r w:rsidRPr="0086237D">
        <w:rPr>
          <w:sz w:val="20"/>
        </w:rPr>
        <w:t>Exemptions from subparagraph 62-297.310(8)(b)1., F.A.C.</w:t>
      </w:r>
    </w:p>
    <w:p w:rsidR="00621487" w:rsidRPr="0086237D" w:rsidRDefault="00621487" w:rsidP="00C2752C">
      <w:pPr>
        <w:pStyle w:val="ListParagraph"/>
        <w:widowControl w:val="0"/>
        <w:numPr>
          <w:ilvl w:val="0"/>
          <w:numId w:val="25"/>
        </w:numPr>
        <w:spacing w:after="120"/>
        <w:contextualSpacing w:val="0"/>
        <w:jc w:val="both"/>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C2752C">
      <w:pPr>
        <w:pStyle w:val="ListParagraph"/>
        <w:widowControl w:val="0"/>
        <w:numPr>
          <w:ilvl w:val="0"/>
          <w:numId w:val="25"/>
        </w:numPr>
        <w:spacing w:after="120"/>
        <w:contextualSpacing w:val="0"/>
        <w:jc w:val="both"/>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C2752C">
      <w:pPr>
        <w:pStyle w:val="ListParagraph"/>
        <w:widowControl w:val="0"/>
        <w:numPr>
          <w:ilvl w:val="0"/>
          <w:numId w:val="25"/>
        </w:numPr>
        <w:spacing w:after="120"/>
        <w:contextualSpacing w:val="0"/>
        <w:jc w:val="both"/>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C2752C">
      <w:pPr>
        <w:pStyle w:val="ListParagraph"/>
        <w:widowControl w:val="0"/>
        <w:numPr>
          <w:ilvl w:val="0"/>
          <w:numId w:val="25"/>
        </w:numPr>
        <w:autoSpaceDE w:val="0"/>
        <w:autoSpaceDN w:val="0"/>
        <w:adjustRightInd w:val="0"/>
        <w:spacing w:after="120"/>
        <w:contextualSpacing w:val="0"/>
        <w:jc w:val="both"/>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C2752C">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C2752C">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C2752C">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C2752C">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2752C">
      <w:pPr>
        <w:widowControl w:val="0"/>
        <w:numPr>
          <w:ilvl w:val="0"/>
          <w:numId w:val="18"/>
        </w:numPr>
        <w:autoSpaceDE w:val="0"/>
        <w:autoSpaceDN w:val="0"/>
        <w:adjustRightInd w:val="0"/>
        <w:spacing w:after="120"/>
        <w:jc w:val="both"/>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w:t>
      </w:r>
      <w:r w:rsidR="00CB1B3C">
        <w:rPr>
          <w:sz w:val="20"/>
        </w:rPr>
        <w:t>RER or FDEP</w:t>
      </w:r>
      <w:r w:rsidRPr="0086237D">
        <w:rPr>
          <w:sz w:val="20"/>
        </w:rPr>
        <w:t xml:space="preserve">, after investigation, has good reason (such as complaints, increased visible emissions or questionable maintenance of control equipment) to believe that any applicable emission standard contained in a </w:t>
      </w:r>
      <w:r w:rsidR="00CB1B3C">
        <w:rPr>
          <w:sz w:val="20"/>
        </w:rPr>
        <w:t>FDEP or MDC</w:t>
      </w:r>
      <w:r w:rsidRPr="0086237D">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unless the </w:t>
      </w:r>
      <w:r w:rsidR="00CB1B3C">
        <w:rPr>
          <w:sz w:val="20"/>
        </w:rPr>
        <w:t>RER or FDEP</w:t>
      </w:r>
      <w:r w:rsidRPr="0086237D">
        <w:rPr>
          <w:sz w:val="20"/>
        </w:rPr>
        <w:t xml:space="preserve"> obtains other information sufficient to demonstrate compliance. </w:t>
      </w:r>
      <w:r>
        <w:rPr>
          <w:sz w:val="20"/>
        </w:rPr>
        <w:t xml:space="preserve"> </w:t>
      </w:r>
      <w:r w:rsidRPr="0086237D">
        <w:rPr>
          <w:sz w:val="20"/>
        </w:rPr>
        <w:t xml:space="preserve">The owner or operator of the emissions unit shall provide a report on the results of said tests to the </w:t>
      </w:r>
      <w:r w:rsidR="00CB1B3C">
        <w:rPr>
          <w:sz w:val="20"/>
        </w:rPr>
        <w:t>RER or FDEP</w:t>
      </w:r>
      <w:r w:rsidRPr="0086237D">
        <w:rPr>
          <w:sz w:val="20"/>
        </w:rPr>
        <w:t xml:space="preserve"> in accordance with the provisions of subsection 62-297.310(10), F.A.C.</w:t>
      </w:r>
    </w:p>
    <w:p w:rsidR="00621487" w:rsidRDefault="00621487" w:rsidP="00C2752C">
      <w:pPr>
        <w:widowControl w:val="0"/>
        <w:autoSpaceDE w:val="0"/>
        <w:autoSpaceDN w:val="0"/>
        <w:adjustRightInd w:val="0"/>
        <w:spacing w:after="120"/>
        <w:ind w:left="360"/>
        <w:jc w:val="both"/>
        <w:rPr>
          <w:sz w:val="20"/>
        </w:rPr>
      </w:pPr>
      <w:r w:rsidRPr="00DD68D1">
        <w:rPr>
          <w:sz w:val="20"/>
        </w:rPr>
        <w:t>[Rule 62-297.310(</w:t>
      </w:r>
      <w:r>
        <w:rPr>
          <w:sz w:val="20"/>
        </w:rPr>
        <w:t>8</w:t>
      </w:r>
      <w:r w:rsidRPr="00DD68D1">
        <w:rPr>
          <w:sz w:val="20"/>
        </w:rPr>
        <w:t>), F.A.C.]</w:t>
      </w:r>
    </w:p>
    <w:p w:rsidR="00621487" w:rsidRPr="00DD68D1" w:rsidRDefault="00621487" w:rsidP="00C2752C">
      <w:pPr>
        <w:widowControl w:val="0"/>
        <w:numPr>
          <w:ilvl w:val="0"/>
          <w:numId w:val="3"/>
        </w:numPr>
        <w:spacing w:after="120"/>
        <w:jc w:val="both"/>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C2752C">
      <w:pPr>
        <w:widowControl w:val="0"/>
        <w:spacing w:after="120"/>
        <w:jc w:val="both"/>
        <w:rPr>
          <w:b/>
          <w:caps/>
          <w:sz w:val="20"/>
        </w:rPr>
      </w:pPr>
      <w:r w:rsidRPr="00DD68D1">
        <w:rPr>
          <w:b/>
          <w:caps/>
          <w:sz w:val="20"/>
        </w:rPr>
        <w:t>Reports</w:t>
      </w:r>
    </w:p>
    <w:p w:rsidR="00621487" w:rsidRPr="0021206A" w:rsidRDefault="00621487" w:rsidP="00C2752C">
      <w:pPr>
        <w:widowControl w:val="0"/>
        <w:numPr>
          <w:ilvl w:val="0"/>
          <w:numId w:val="3"/>
        </w:numPr>
        <w:spacing w:after="120"/>
        <w:jc w:val="both"/>
        <w:rPr>
          <w:sz w:val="20"/>
        </w:rPr>
      </w:pPr>
      <w:r w:rsidRPr="001C52EE">
        <w:rPr>
          <w:sz w:val="20"/>
          <w:u w:val="single"/>
        </w:rPr>
        <w:t>Test Reports</w:t>
      </w:r>
      <w:r w:rsidRPr="00930541">
        <w:rPr>
          <w:sz w:val="20"/>
        </w:rPr>
        <w:t>:</w:t>
      </w:r>
    </w:p>
    <w:p w:rsidR="00621487" w:rsidRDefault="00621487" w:rsidP="00C2752C">
      <w:pPr>
        <w:widowControl w:val="0"/>
        <w:numPr>
          <w:ilvl w:val="0"/>
          <w:numId w:val="22"/>
        </w:numPr>
        <w:autoSpaceDE w:val="0"/>
        <w:autoSpaceDN w:val="0"/>
        <w:adjustRightInd w:val="0"/>
        <w:spacing w:after="120"/>
        <w:jc w:val="both"/>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C2752C">
      <w:pPr>
        <w:widowControl w:val="0"/>
        <w:numPr>
          <w:ilvl w:val="0"/>
          <w:numId w:val="22"/>
        </w:numPr>
        <w:autoSpaceDE w:val="0"/>
        <w:autoSpaceDN w:val="0"/>
        <w:adjustRightInd w:val="0"/>
        <w:spacing w:after="120"/>
        <w:jc w:val="both"/>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C2752C">
      <w:pPr>
        <w:pStyle w:val="ListParagraph"/>
        <w:widowControl w:val="0"/>
        <w:numPr>
          <w:ilvl w:val="0"/>
          <w:numId w:val="26"/>
        </w:numPr>
        <w:spacing w:after="120"/>
        <w:contextualSpacing w:val="0"/>
        <w:jc w:val="both"/>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C2752C">
      <w:pPr>
        <w:pStyle w:val="ListParagraph"/>
        <w:widowControl w:val="0"/>
        <w:numPr>
          <w:ilvl w:val="0"/>
          <w:numId w:val="26"/>
        </w:numPr>
        <w:spacing w:after="120"/>
        <w:contextualSpacing w:val="0"/>
        <w:jc w:val="both"/>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C2752C">
      <w:pPr>
        <w:pStyle w:val="ListParagraph"/>
        <w:widowControl w:val="0"/>
        <w:numPr>
          <w:ilvl w:val="0"/>
          <w:numId w:val="26"/>
        </w:numPr>
        <w:autoSpaceDE w:val="0"/>
        <w:autoSpaceDN w:val="0"/>
        <w:adjustRightInd w:val="0"/>
        <w:spacing w:after="120"/>
        <w:contextualSpacing w:val="0"/>
        <w:jc w:val="both"/>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C2752C">
      <w:pPr>
        <w:widowControl w:val="0"/>
        <w:numPr>
          <w:ilvl w:val="0"/>
          <w:numId w:val="22"/>
        </w:numPr>
        <w:autoSpaceDE w:val="0"/>
        <w:autoSpaceDN w:val="0"/>
        <w:adjustRightInd w:val="0"/>
        <w:spacing w:after="120"/>
        <w:jc w:val="both"/>
        <w:rPr>
          <w:sz w:val="20"/>
        </w:rPr>
      </w:pPr>
      <w:r>
        <w:rPr>
          <w:sz w:val="20"/>
        </w:rPr>
        <w:t xml:space="preserve">The test report shall provide sufficient detail on the emissions unit tested and the test procedures used to allow the </w:t>
      </w:r>
      <w:r w:rsidR="00DB1B31">
        <w:rPr>
          <w:sz w:val="20"/>
        </w:rPr>
        <w:t>RER or FDEP</w:t>
      </w:r>
      <w:r>
        <w:rPr>
          <w:sz w:val="20"/>
        </w:rPr>
        <w:t xml:space="preserve"> to determine if the test was properly conducted and the test results properly computed.  As a minimum, the test report, other than for an EPA Method 9 test, shall provide the following information.</w:t>
      </w:r>
    </w:p>
    <w:p w:rsidR="00621487" w:rsidRPr="00834D4B" w:rsidRDefault="00621487" w:rsidP="00C2752C">
      <w:pPr>
        <w:pStyle w:val="BodyTextIndent"/>
        <w:widowControl w:val="0"/>
        <w:numPr>
          <w:ilvl w:val="0"/>
          <w:numId w:val="27"/>
        </w:numPr>
        <w:jc w:val="both"/>
        <w:rPr>
          <w:sz w:val="20"/>
        </w:rPr>
      </w:pPr>
      <w:r w:rsidRPr="00834D4B">
        <w:rPr>
          <w:sz w:val="20"/>
        </w:rPr>
        <w:t>The type, location, and identification numbe</w:t>
      </w:r>
      <w:r>
        <w:rPr>
          <w:sz w:val="20"/>
        </w:rPr>
        <w:t>r of the emissions unit tested.</w:t>
      </w:r>
    </w:p>
    <w:p w:rsidR="00621487" w:rsidRPr="00834D4B" w:rsidRDefault="00621487" w:rsidP="00C2752C">
      <w:pPr>
        <w:pStyle w:val="BodyTextIndent"/>
        <w:widowControl w:val="0"/>
        <w:numPr>
          <w:ilvl w:val="0"/>
          <w:numId w:val="27"/>
        </w:numPr>
        <w:jc w:val="both"/>
        <w:rPr>
          <w:sz w:val="20"/>
        </w:rPr>
      </w:pPr>
      <w:r w:rsidRPr="00834D4B">
        <w:rPr>
          <w:sz w:val="20"/>
        </w:rPr>
        <w:t xml:space="preserve">The facility at which the emissions unit is </w:t>
      </w:r>
      <w:r>
        <w:rPr>
          <w:sz w:val="20"/>
        </w:rPr>
        <w:t>located.</w:t>
      </w:r>
    </w:p>
    <w:p w:rsidR="00621487" w:rsidRPr="00834D4B" w:rsidRDefault="00621487" w:rsidP="00C2752C">
      <w:pPr>
        <w:pStyle w:val="BodyTextIndent"/>
        <w:widowControl w:val="0"/>
        <w:numPr>
          <w:ilvl w:val="0"/>
          <w:numId w:val="27"/>
        </w:numPr>
        <w:jc w:val="both"/>
        <w:rPr>
          <w:sz w:val="20"/>
        </w:rPr>
      </w:pPr>
      <w:r w:rsidRPr="00834D4B">
        <w:rPr>
          <w:sz w:val="20"/>
        </w:rPr>
        <w:t xml:space="preserve">The owner and, if other than the owner, </w:t>
      </w:r>
      <w:r>
        <w:rPr>
          <w:sz w:val="20"/>
        </w:rPr>
        <w:t>operator of the emissions unit.</w:t>
      </w:r>
    </w:p>
    <w:p w:rsidR="00621487" w:rsidRPr="00834D4B" w:rsidRDefault="00621487" w:rsidP="00C2752C">
      <w:pPr>
        <w:pStyle w:val="BodyTextIndent"/>
        <w:widowControl w:val="0"/>
        <w:numPr>
          <w:ilvl w:val="0"/>
          <w:numId w:val="27"/>
        </w:numPr>
        <w:jc w:val="both"/>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C2752C">
      <w:pPr>
        <w:pStyle w:val="BodyTextIndent"/>
        <w:widowControl w:val="0"/>
        <w:numPr>
          <w:ilvl w:val="0"/>
          <w:numId w:val="27"/>
        </w:numPr>
        <w:jc w:val="both"/>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C2752C">
      <w:pPr>
        <w:pStyle w:val="BodyTextIndent"/>
        <w:widowControl w:val="0"/>
        <w:numPr>
          <w:ilvl w:val="0"/>
          <w:numId w:val="27"/>
        </w:numPr>
        <w:jc w:val="both"/>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C2752C">
      <w:pPr>
        <w:pStyle w:val="BodyTextIndent"/>
        <w:widowControl w:val="0"/>
        <w:numPr>
          <w:ilvl w:val="0"/>
          <w:numId w:val="27"/>
        </w:numPr>
        <w:jc w:val="both"/>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C2752C">
      <w:pPr>
        <w:pStyle w:val="BodyTextIndent"/>
        <w:widowControl w:val="0"/>
        <w:numPr>
          <w:ilvl w:val="0"/>
          <w:numId w:val="27"/>
        </w:numPr>
        <w:jc w:val="both"/>
        <w:rPr>
          <w:sz w:val="20"/>
        </w:rPr>
      </w:pPr>
      <w:r w:rsidRPr="00834D4B">
        <w:rPr>
          <w:sz w:val="20"/>
        </w:rPr>
        <w:t>The date, starting time, and</w:t>
      </w:r>
      <w:r>
        <w:rPr>
          <w:sz w:val="20"/>
        </w:rPr>
        <w:t xml:space="preserve"> duration of each sampling run.</w:t>
      </w:r>
    </w:p>
    <w:p w:rsidR="00621487" w:rsidRPr="00834D4B" w:rsidRDefault="00621487" w:rsidP="00C2752C">
      <w:pPr>
        <w:pStyle w:val="BodyTextIndent"/>
        <w:widowControl w:val="0"/>
        <w:numPr>
          <w:ilvl w:val="0"/>
          <w:numId w:val="27"/>
        </w:numPr>
        <w:jc w:val="both"/>
        <w:rPr>
          <w:sz w:val="20"/>
        </w:rPr>
      </w:pPr>
      <w:r w:rsidRPr="00834D4B">
        <w:rPr>
          <w:sz w:val="20"/>
        </w:rPr>
        <w:t>The test procedures, including any authorize</w:t>
      </w:r>
      <w:r>
        <w:rPr>
          <w:sz w:val="20"/>
        </w:rPr>
        <w:t>d alternative procedures, used.</w:t>
      </w:r>
    </w:p>
    <w:p w:rsidR="00621487" w:rsidRPr="00834D4B" w:rsidRDefault="00621487" w:rsidP="00C2752C">
      <w:pPr>
        <w:pStyle w:val="BodyTextIndent"/>
        <w:widowControl w:val="0"/>
        <w:numPr>
          <w:ilvl w:val="0"/>
          <w:numId w:val="27"/>
        </w:numPr>
        <w:ind w:hanging="450"/>
        <w:jc w:val="both"/>
        <w:rPr>
          <w:sz w:val="20"/>
        </w:rPr>
      </w:pPr>
      <w:r w:rsidRPr="00834D4B">
        <w:rPr>
          <w:sz w:val="20"/>
        </w:rPr>
        <w:t>The number of points sampled, and the configuration and location of the samp</w:t>
      </w:r>
      <w:r>
        <w:rPr>
          <w:sz w:val="20"/>
        </w:rPr>
        <w:t>ling plane.</w:t>
      </w:r>
    </w:p>
    <w:p w:rsidR="00621487" w:rsidRPr="00834D4B" w:rsidRDefault="00621487" w:rsidP="00C2752C">
      <w:pPr>
        <w:pStyle w:val="BodyTextIndent"/>
        <w:widowControl w:val="0"/>
        <w:numPr>
          <w:ilvl w:val="0"/>
          <w:numId w:val="27"/>
        </w:numPr>
        <w:ind w:hanging="450"/>
        <w:jc w:val="both"/>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C2752C">
      <w:pPr>
        <w:pStyle w:val="BodyTextIndent"/>
        <w:widowControl w:val="0"/>
        <w:numPr>
          <w:ilvl w:val="0"/>
          <w:numId w:val="27"/>
        </w:numPr>
        <w:ind w:hanging="450"/>
        <w:jc w:val="both"/>
        <w:rPr>
          <w:sz w:val="20"/>
        </w:rPr>
      </w:pPr>
      <w:r w:rsidRPr="00834D4B">
        <w:rPr>
          <w:sz w:val="20"/>
        </w:rPr>
        <w:t xml:space="preserve">The type, manufacturer, and configuration of </w:t>
      </w:r>
      <w:r>
        <w:rPr>
          <w:sz w:val="20"/>
        </w:rPr>
        <w:t>the sampling equipment used.</w:t>
      </w:r>
    </w:p>
    <w:p w:rsidR="00621487" w:rsidRPr="00834D4B" w:rsidRDefault="00621487" w:rsidP="00C2752C">
      <w:pPr>
        <w:pStyle w:val="BodyTextIndent"/>
        <w:widowControl w:val="0"/>
        <w:numPr>
          <w:ilvl w:val="0"/>
          <w:numId w:val="27"/>
        </w:numPr>
        <w:ind w:hanging="450"/>
        <w:jc w:val="both"/>
        <w:rPr>
          <w:sz w:val="20"/>
        </w:rPr>
      </w:pPr>
      <w:r w:rsidRPr="00834D4B">
        <w:rPr>
          <w:sz w:val="20"/>
        </w:rPr>
        <w:lastRenderedPageBreak/>
        <w:t>Data related to the required cal</w:t>
      </w:r>
      <w:r>
        <w:rPr>
          <w:sz w:val="20"/>
        </w:rPr>
        <w:t>ibration of the test equipment.</w:t>
      </w:r>
    </w:p>
    <w:p w:rsidR="00621487" w:rsidRPr="00834D4B" w:rsidRDefault="00621487" w:rsidP="00C2752C">
      <w:pPr>
        <w:pStyle w:val="BodyTextIndent"/>
        <w:widowControl w:val="0"/>
        <w:numPr>
          <w:ilvl w:val="0"/>
          <w:numId w:val="27"/>
        </w:numPr>
        <w:ind w:hanging="450"/>
        <w:jc w:val="both"/>
        <w:rPr>
          <w:sz w:val="20"/>
        </w:rPr>
      </w:pPr>
      <w:r w:rsidRPr="00834D4B">
        <w:rPr>
          <w:sz w:val="20"/>
        </w:rPr>
        <w:t>Data on the identification, processing, a</w:t>
      </w:r>
      <w:r>
        <w:rPr>
          <w:sz w:val="20"/>
        </w:rPr>
        <w:t>nd weights of all filters used.</w:t>
      </w:r>
    </w:p>
    <w:p w:rsidR="00621487" w:rsidRPr="00834D4B" w:rsidRDefault="00621487" w:rsidP="00C2752C">
      <w:pPr>
        <w:pStyle w:val="BodyTextIndent"/>
        <w:widowControl w:val="0"/>
        <w:numPr>
          <w:ilvl w:val="0"/>
          <w:numId w:val="27"/>
        </w:numPr>
        <w:ind w:hanging="450"/>
        <w:jc w:val="both"/>
        <w:rPr>
          <w:sz w:val="20"/>
        </w:rPr>
      </w:pPr>
      <w:r w:rsidRPr="00834D4B">
        <w:rPr>
          <w:sz w:val="20"/>
        </w:rPr>
        <w:t xml:space="preserve">Data on the types and amounts </w:t>
      </w:r>
      <w:r>
        <w:rPr>
          <w:sz w:val="20"/>
        </w:rPr>
        <w:t>of any chemical solutions used.</w:t>
      </w:r>
    </w:p>
    <w:p w:rsidR="00621487" w:rsidRPr="00834D4B" w:rsidRDefault="00621487" w:rsidP="00C2752C">
      <w:pPr>
        <w:pStyle w:val="BodyTextIndent"/>
        <w:widowControl w:val="0"/>
        <w:numPr>
          <w:ilvl w:val="0"/>
          <w:numId w:val="27"/>
        </w:numPr>
        <w:ind w:hanging="450"/>
        <w:jc w:val="both"/>
        <w:rPr>
          <w:sz w:val="20"/>
        </w:rPr>
      </w:pPr>
      <w:r w:rsidRPr="00834D4B">
        <w:rPr>
          <w:sz w:val="20"/>
        </w:rPr>
        <w:t>For each sampling run, data on the amount of pollutant coll</w:t>
      </w:r>
      <w:r>
        <w:rPr>
          <w:sz w:val="20"/>
        </w:rPr>
        <w:t>ected from each sampling probe.</w:t>
      </w:r>
    </w:p>
    <w:p w:rsidR="00621487" w:rsidRPr="00834D4B" w:rsidRDefault="00621487" w:rsidP="00C2752C">
      <w:pPr>
        <w:pStyle w:val="BodyTextIndent"/>
        <w:widowControl w:val="0"/>
        <w:numPr>
          <w:ilvl w:val="0"/>
          <w:numId w:val="27"/>
        </w:numPr>
        <w:ind w:hanging="450"/>
        <w:jc w:val="both"/>
        <w:rPr>
          <w:sz w:val="20"/>
        </w:rPr>
      </w:pPr>
      <w:r w:rsidRPr="00834D4B">
        <w:rPr>
          <w:sz w:val="20"/>
        </w:rPr>
        <w:t>For each sampling run, data on the amount of pollut</w:t>
      </w:r>
      <w:r>
        <w:rPr>
          <w:sz w:val="20"/>
        </w:rPr>
        <w:t>ant collected from the filters.</w:t>
      </w:r>
    </w:p>
    <w:p w:rsidR="00621487" w:rsidRPr="00834D4B" w:rsidRDefault="00621487" w:rsidP="00C2752C">
      <w:pPr>
        <w:pStyle w:val="BodyTextIndent"/>
        <w:widowControl w:val="0"/>
        <w:numPr>
          <w:ilvl w:val="0"/>
          <w:numId w:val="27"/>
        </w:numPr>
        <w:ind w:hanging="450"/>
        <w:jc w:val="both"/>
        <w:rPr>
          <w:sz w:val="20"/>
        </w:rPr>
      </w:pPr>
      <w:r w:rsidRPr="00834D4B">
        <w:rPr>
          <w:sz w:val="20"/>
        </w:rPr>
        <w:t>For each sampling run, data on the amount of pollutant collected fro</w:t>
      </w:r>
      <w:r>
        <w:rPr>
          <w:sz w:val="20"/>
        </w:rPr>
        <w:t>m the impingers.</w:t>
      </w:r>
    </w:p>
    <w:p w:rsidR="00621487" w:rsidRPr="00834D4B" w:rsidRDefault="00621487" w:rsidP="00C2752C">
      <w:pPr>
        <w:pStyle w:val="BodyTextIndent"/>
        <w:widowControl w:val="0"/>
        <w:numPr>
          <w:ilvl w:val="0"/>
          <w:numId w:val="27"/>
        </w:numPr>
        <w:ind w:hanging="450"/>
        <w:jc w:val="both"/>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C2752C">
      <w:pPr>
        <w:pStyle w:val="BodyTextIndent"/>
        <w:widowControl w:val="0"/>
        <w:numPr>
          <w:ilvl w:val="0"/>
          <w:numId w:val="27"/>
        </w:numPr>
        <w:ind w:hanging="450"/>
        <w:jc w:val="both"/>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C2752C">
      <w:pPr>
        <w:pStyle w:val="BodyTextIndent"/>
        <w:widowControl w:val="0"/>
        <w:numPr>
          <w:ilvl w:val="0"/>
          <w:numId w:val="27"/>
        </w:numPr>
        <w:ind w:hanging="450"/>
        <w:jc w:val="both"/>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C2752C">
      <w:pPr>
        <w:pStyle w:val="BodyTextIndent"/>
        <w:widowControl w:val="0"/>
        <w:numPr>
          <w:ilvl w:val="0"/>
          <w:numId w:val="27"/>
        </w:numPr>
        <w:ind w:hanging="450"/>
        <w:jc w:val="both"/>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C2752C">
      <w:pPr>
        <w:pStyle w:val="BodyTextIndent"/>
        <w:widowControl w:val="0"/>
        <w:numPr>
          <w:ilvl w:val="0"/>
          <w:numId w:val="27"/>
        </w:numPr>
        <w:ind w:hanging="450"/>
        <w:jc w:val="both"/>
        <w:rPr>
          <w:sz w:val="20"/>
        </w:rPr>
      </w:pPr>
      <w:r w:rsidRPr="00834D4B">
        <w:rPr>
          <w:sz w:val="20"/>
        </w:rPr>
        <w:t xml:space="preserve">When an emissions test is conducted for the </w:t>
      </w:r>
      <w:r w:rsidR="00DB1B31">
        <w:rPr>
          <w:sz w:val="20"/>
        </w:rPr>
        <w:t>RER or FDEP</w:t>
      </w:r>
      <w:r w:rsidRPr="00834D4B">
        <w:rPr>
          <w:sz w:val="20"/>
        </w:rPr>
        <w:t xml:space="preserve">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C2752C">
      <w:pPr>
        <w:pStyle w:val="BodyTextIndent"/>
        <w:widowControl w:val="0"/>
        <w:numPr>
          <w:ilvl w:val="0"/>
          <w:numId w:val="27"/>
        </w:numPr>
        <w:ind w:hanging="450"/>
        <w:jc w:val="both"/>
        <w:rPr>
          <w:sz w:val="20"/>
        </w:rPr>
      </w:pPr>
      <w:r w:rsidRPr="00930541">
        <w:rPr>
          <w:sz w:val="20"/>
        </w:rPr>
        <w:t>For non-Title V sources, a certification by the owner or owner’s authorized agent that, to his or her knowledge, all data submitted are true and correct.</w:t>
      </w:r>
    </w:p>
    <w:p w:rsidR="00621487" w:rsidRDefault="00621487" w:rsidP="00C2752C">
      <w:pPr>
        <w:pStyle w:val="BodyTextIndent"/>
        <w:widowControl w:val="0"/>
        <w:numPr>
          <w:ilvl w:val="0"/>
          <w:numId w:val="27"/>
        </w:numPr>
        <w:ind w:hanging="450"/>
        <w:jc w:val="both"/>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C2752C">
      <w:pPr>
        <w:pStyle w:val="BodyTextIndent"/>
        <w:widowControl w:val="0"/>
        <w:numPr>
          <w:ilvl w:val="0"/>
          <w:numId w:val="0"/>
        </w:numPr>
        <w:ind w:left="360"/>
        <w:jc w:val="both"/>
        <w:rPr>
          <w:sz w:val="20"/>
        </w:rPr>
      </w:pPr>
      <w:r w:rsidRPr="00DD68D1">
        <w:rPr>
          <w:sz w:val="20"/>
        </w:rPr>
        <w:t>[Rule 62-297.310(</w:t>
      </w:r>
      <w:r>
        <w:rPr>
          <w:sz w:val="20"/>
        </w:rPr>
        <w:t>10</w:t>
      </w:r>
      <w:r w:rsidRPr="00DD68D1">
        <w:rPr>
          <w:sz w:val="20"/>
        </w:rPr>
        <w:t>), F.A.C.]</w:t>
      </w:r>
    </w:p>
    <w:sectPr w:rsidR="00D3504A" w:rsidSect="004E4708">
      <w:headerReference w:type="even" r:id="rId23"/>
      <w:headerReference w:type="default" r:id="rId24"/>
      <w:footerReference w:type="default" r:id="rId25"/>
      <w:headerReference w:type="first" r:id="rId26"/>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052F05" w:rsidP="004E5700">
    <w:pPr>
      <w:pBdr>
        <w:top w:val="single" w:sz="6" w:space="1" w:color="auto"/>
      </w:pBdr>
      <w:tabs>
        <w:tab w:val="right" w:pos="10080"/>
      </w:tabs>
      <w:spacing w:before="240"/>
      <w:rPr>
        <w:rStyle w:val="PageNumber"/>
        <w:sz w:val="20"/>
      </w:rPr>
    </w:pPr>
    <w:r>
      <w:rPr>
        <w:rStyle w:val="PageNumber"/>
        <w:sz w:val="20"/>
      </w:rPr>
      <w:t>ARTCO Group, Inc.</w:t>
    </w:r>
    <w:r w:rsidR="00472BFB">
      <w:rPr>
        <w:rStyle w:val="PageNumber"/>
        <w:sz w:val="20"/>
      </w:rPr>
      <w:t xml:space="preserve"> </w:t>
    </w:r>
    <w:r w:rsidR="00D66DA2">
      <w:rPr>
        <w:rStyle w:val="PageNumber"/>
        <w:sz w:val="20"/>
      </w:rPr>
      <w:tab/>
      <w:t>Air Permit No. 025</w:t>
    </w:r>
    <w:r w:rsidR="00B61F97">
      <w:rPr>
        <w:rStyle w:val="PageNumber"/>
        <w:sz w:val="20"/>
      </w:rPr>
      <w:t>1</w:t>
    </w:r>
    <w:r w:rsidR="00D66DA2">
      <w:rPr>
        <w:rStyle w:val="PageNumber"/>
        <w:sz w:val="20"/>
      </w:rPr>
      <w:t>3</w:t>
    </w:r>
    <w:r>
      <w:rPr>
        <w:rStyle w:val="PageNumber"/>
        <w:sz w:val="20"/>
      </w:rPr>
      <w:t>54</w:t>
    </w:r>
    <w:r w:rsidR="00D66DA2">
      <w:rPr>
        <w:rStyle w:val="PageNumber"/>
        <w:sz w:val="20"/>
      </w:rPr>
      <w:t>-0</w:t>
    </w:r>
    <w:r w:rsidR="00B61F97">
      <w:rPr>
        <w:rStyle w:val="PageNumber"/>
        <w:sz w:val="20"/>
      </w:rPr>
      <w:t>03</w:t>
    </w:r>
    <w:r w:rsidR="00DC4D02" w:rsidRPr="00A77C0B">
      <w:rPr>
        <w:rStyle w:val="PageNumber"/>
        <w:sz w:val="20"/>
      </w:rPr>
      <w:t>-AC</w:t>
    </w:r>
  </w:p>
  <w:p w:rsidR="00DC4D02" w:rsidRPr="00A77C0B" w:rsidRDefault="00B61F97" w:rsidP="004E5700">
    <w:pPr>
      <w:pBdr>
        <w:top w:val="single" w:sz="6" w:space="1" w:color="auto"/>
      </w:pBdr>
      <w:tabs>
        <w:tab w:val="right" w:pos="10080"/>
      </w:tabs>
      <w:rPr>
        <w:rStyle w:val="PageNumber"/>
        <w:sz w:val="20"/>
      </w:rPr>
    </w:pPr>
    <w:r>
      <w:rPr>
        <w:rStyle w:val="PageNumber"/>
        <w:sz w:val="20"/>
      </w:rPr>
      <w:tab/>
    </w:r>
    <w:r w:rsidR="00DC4D02" w:rsidRPr="00A77C0B">
      <w:rPr>
        <w:rStyle w:val="PageNumber"/>
        <w:sz w:val="20"/>
      </w:rPr>
      <w:t>Minor 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F97" w:rsidRPr="00A77C0B" w:rsidRDefault="00052F05" w:rsidP="00B61F97">
    <w:pPr>
      <w:pBdr>
        <w:top w:val="single" w:sz="6" w:space="1" w:color="auto"/>
      </w:pBdr>
      <w:tabs>
        <w:tab w:val="right" w:pos="10080"/>
      </w:tabs>
      <w:spacing w:before="240"/>
      <w:rPr>
        <w:rStyle w:val="PageNumber"/>
        <w:sz w:val="20"/>
      </w:rPr>
    </w:pPr>
    <w:r>
      <w:rPr>
        <w:rStyle w:val="PageNumber"/>
        <w:sz w:val="20"/>
      </w:rPr>
      <w:t>ARTCO Group, Inc.</w:t>
    </w:r>
    <w:r w:rsidR="00472BFB">
      <w:rPr>
        <w:rStyle w:val="PageNumber"/>
        <w:sz w:val="20"/>
      </w:rPr>
      <w:t xml:space="preserve"> </w:t>
    </w:r>
    <w:r w:rsidR="00B61F97">
      <w:rPr>
        <w:rStyle w:val="PageNumber"/>
        <w:sz w:val="20"/>
      </w:rPr>
      <w:tab/>
      <w:t>Air Permit No. 02513</w:t>
    </w:r>
    <w:r>
      <w:rPr>
        <w:rStyle w:val="PageNumber"/>
        <w:sz w:val="20"/>
      </w:rPr>
      <w:t>54</w:t>
    </w:r>
    <w:r w:rsidR="00B61F97">
      <w:rPr>
        <w:rStyle w:val="PageNumber"/>
        <w:sz w:val="20"/>
      </w:rPr>
      <w:t>-003</w:t>
    </w:r>
    <w:r w:rsidR="00B61F97" w:rsidRPr="00A77C0B">
      <w:rPr>
        <w:rStyle w:val="PageNumber"/>
        <w:sz w:val="20"/>
      </w:rPr>
      <w:t>-AC</w:t>
    </w:r>
  </w:p>
  <w:p w:rsidR="00B61F97" w:rsidRPr="00A77C0B" w:rsidRDefault="00B61F97" w:rsidP="00B61F97">
    <w:pPr>
      <w:pBdr>
        <w:top w:val="single" w:sz="6" w:space="1" w:color="auto"/>
      </w:pBdr>
      <w:tabs>
        <w:tab w:val="right" w:pos="10080"/>
      </w:tabs>
      <w:rPr>
        <w:rStyle w:val="PageNumber"/>
        <w:sz w:val="20"/>
      </w:rPr>
    </w:pPr>
    <w:r>
      <w:rPr>
        <w:rStyle w:val="PageNumber"/>
        <w:sz w:val="20"/>
      </w:rPr>
      <w:tab/>
    </w:r>
    <w:r w:rsidRPr="00A77C0B">
      <w:rPr>
        <w:rStyle w:val="PageNumber"/>
        <w:sz w:val="20"/>
      </w:rPr>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740C5B" w:rsidRPr="009065A6">
      <w:rPr>
        <w:sz w:val="20"/>
      </w:rPr>
      <w:fldChar w:fldCharType="begin"/>
    </w:r>
    <w:r w:rsidRPr="009065A6">
      <w:rPr>
        <w:sz w:val="20"/>
      </w:rPr>
      <w:instrText xml:space="preserve"> PAGE  \* MERGEFORMAT </w:instrText>
    </w:r>
    <w:r w:rsidR="00740C5B" w:rsidRPr="009065A6">
      <w:rPr>
        <w:sz w:val="20"/>
      </w:rPr>
      <w:fldChar w:fldCharType="separate"/>
    </w:r>
    <w:r w:rsidR="003125AE">
      <w:rPr>
        <w:noProof/>
        <w:sz w:val="20"/>
      </w:rPr>
      <w:t>1</w:t>
    </w:r>
    <w:r w:rsidR="00740C5B"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F97" w:rsidRPr="00A77C0B" w:rsidRDefault="00052F05" w:rsidP="00B61F97">
    <w:pPr>
      <w:pBdr>
        <w:top w:val="single" w:sz="6" w:space="1" w:color="auto"/>
      </w:pBdr>
      <w:tabs>
        <w:tab w:val="right" w:pos="10080"/>
      </w:tabs>
      <w:spacing w:before="240"/>
      <w:rPr>
        <w:rStyle w:val="PageNumber"/>
        <w:sz w:val="20"/>
      </w:rPr>
    </w:pPr>
    <w:r>
      <w:rPr>
        <w:rStyle w:val="PageNumber"/>
        <w:sz w:val="20"/>
      </w:rPr>
      <w:t>ARTCO Group, Inc.</w:t>
    </w:r>
    <w:r w:rsidR="00472BFB">
      <w:rPr>
        <w:rStyle w:val="PageNumber"/>
        <w:sz w:val="20"/>
      </w:rPr>
      <w:t xml:space="preserve"> </w:t>
    </w:r>
    <w:r w:rsidR="00B61F97">
      <w:rPr>
        <w:rStyle w:val="PageNumber"/>
        <w:sz w:val="20"/>
      </w:rPr>
      <w:tab/>
      <w:t>Air Permit No. 02513</w:t>
    </w:r>
    <w:r>
      <w:rPr>
        <w:rStyle w:val="PageNumber"/>
        <w:sz w:val="20"/>
      </w:rPr>
      <w:t>54</w:t>
    </w:r>
    <w:r w:rsidR="00B61F97">
      <w:rPr>
        <w:rStyle w:val="PageNumber"/>
        <w:sz w:val="20"/>
      </w:rPr>
      <w:t>-003</w:t>
    </w:r>
    <w:r w:rsidR="00B61F97" w:rsidRPr="00A77C0B">
      <w:rPr>
        <w:rStyle w:val="PageNumber"/>
        <w:sz w:val="20"/>
      </w:rPr>
      <w:t>-AC</w:t>
    </w:r>
  </w:p>
  <w:p w:rsidR="00B61F97" w:rsidRPr="00A77C0B" w:rsidRDefault="00B61F97" w:rsidP="00B61F97">
    <w:pPr>
      <w:pBdr>
        <w:top w:val="single" w:sz="6" w:space="1" w:color="auto"/>
      </w:pBdr>
      <w:tabs>
        <w:tab w:val="right" w:pos="10080"/>
      </w:tabs>
      <w:rPr>
        <w:rStyle w:val="PageNumber"/>
        <w:sz w:val="20"/>
      </w:rPr>
    </w:pPr>
    <w:r>
      <w:rPr>
        <w:rStyle w:val="PageNumber"/>
        <w:sz w:val="20"/>
      </w:rPr>
      <w:tab/>
    </w:r>
    <w:r w:rsidRPr="00A77C0B">
      <w:rPr>
        <w:rStyle w:val="PageNumber"/>
        <w:sz w:val="20"/>
      </w:rPr>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740C5B" w:rsidRPr="009065A6">
      <w:rPr>
        <w:sz w:val="20"/>
      </w:rPr>
      <w:fldChar w:fldCharType="begin"/>
    </w:r>
    <w:r w:rsidRPr="009065A6">
      <w:rPr>
        <w:sz w:val="20"/>
      </w:rPr>
      <w:instrText xml:space="preserve"> PAGE  \* MERGEFORMAT </w:instrText>
    </w:r>
    <w:r w:rsidR="00740C5B" w:rsidRPr="009065A6">
      <w:rPr>
        <w:sz w:val="20"/>
      </w:rPr>
      <w:fldChar w:fldCharType="separate"/>
    </w:r>
    <w:r w:rsidR="003125AE">
      <w:rPr>
        <w:noProof/>
        <w:sz w:val="20"/>
      </w:rPr>
      <w:t>2</w:t>
    </w:r>
    <w:r w:rsidR="00740C5B"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F97" w:rsidRPr="00A77C0B" w:rsidRDefault="00052F05" w:rsidP="00B61F97">
    <w:pPr>
      <w:pBdr>
        <w:top w:val="single" w:sz="6" w:space="1" w:color="auto"/>
      </w:pBdr>
      <w:tabs>
        <w:tab w:val="right" w:pos="10080"/>
      </w:tabs>
      <w:spacing w:before="240"/>
      <w:rPr>
        <w:rStyle w:val="PageNumber"/>
        <w:sz w:val="20"/>
      </w:rPr>
    </w:pPr>
    <w:r>
      <w:rPr>
        <w:rStyle w:val="PageNumber"/>
        <w:sz w:val="20"/>
      </w:rPr>
      <w:t>ARTCO Group, Inc.</w:t>
    </w:r>
    <w:r w:rsidR="00472BFB">
      <w:rPr>
        <w:rStyle w:val="PageNumber"/>
        <w:sz w:val="20"/>
      </w:rPr>
      <w:t xml:space="preserve"> </w:t>
    </w:r>
    <w:r w:rsidR="00B61F97">
      <w:rPr>
        <w:rStyle w:val="PageNumber"/>
        <w:sz w:val="20"/>
      </w:rPr>
      <w:tab/>
      <w:t>Air Permit No. 02513</w:t>
    </w:r>
    <w:r>
      <w:rPr>
        <w:rStyle w:val="PageNumber"/>
        <w:sz w:val="20"/>
      </w:rPr>
      <w:t>54</w:t>
    </w:r>
    <w:r w:rsidR="00B61F97">
      <w:rPr>
        <w:rStyle w:val="PageNumber"/>
        <w:sz w:val="20"/>
      </w:rPr>
      <w:t>-003</w:t>
    </w:r>
    <w:r w:rsidR="00B61F97" w:rsidRPr="00A77C0B">
      <w:rPr>
        <w:rStyle w:val="PageNumber"/>
        <w:sz w:val="20"/>
      </w:rPr>
      <w:t>-AC</w:t>
    </w:r>
  </w:p>
  <w:p w:rsidR="00B61F97" w:rsidRPr="00A77C0B" w:rsidRDefault="00B61F97" w:rsidP="00B61F97">
    <w:pPr>
      <w:pBdr>
        <w:top w:val="single" w:sz="6" w:space="1" w:color="auto"/>
      </w:pBdr>
      <w:tabs>
        <w:tab w:val="right" w:pos="10080"/>
      </w:tabs>
      <w:rPr>
        <w:rStyle w:val="PageNumber"/>
        <w:sz w:val="20"/>
      </w:rPr>
    </w:pPr>
    <w:r>
      <w:rPr>
        <w:rStyle w:val="PageNumber"/>
        <w:sz w:val="20"/>
      </w:rPr>
      <w:tab/>
    </w:r>
    <w:r w:rsidRPr="00A77C0B">
      <w:rPr>
        <w:rStyle w:val="PageNumber"/>
        <w:sz w:val="20"/>
      </w:rPr>
      <w:t>Minor 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740C5B" w:rsidRPr="00A77C0B">
      <w:rPr>
        <w:sz w:val="20"/>
      </w:rPr>
      <w:fldChar w:fldCharType="begin"/>
    </w:r>
    <w:r w:rsidRPr="00A77C0B">
      <w:rPr>
        <w:sz w:val="20"/>
      </w:rPr>
      <w:instrText xml:space="preserve"> PAGE  \* MERGEFORMAT </w:instrText>
    </w:r>
    <w:r w:rsidR="00740C5B" w:rsidRPr="00A77C0B">
      <w:rPr>
        <w:sz w:val="20"/>
      </w:rPr>
      <w:fldChar w:fldCharType="separate"/>
    </w:r>
    <w:r w:rsidR="003125AE">
      <w:rPr>
        <w:noProof/>
        <w:sz w:val="20"/>
      </w:rPr>
      <w:t>4</w:t>
    </w:r>
    <w:r w:rsidR="00740C5B"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F97" w:rsidRPr="00A77C0B" w:rsidRDefault="00052F05" w:rsidP="00B61F97">
    <w:pPr>
      <w:pBdr>
        <w:top w:val="single" w:sz="6" w:space="1" w:color="auto"/>
      </w:pBdr>
      <w:tabs>
        <w:tab w:val="right" w:pos="10080"/>
      </w:tabs>
      <w:spacing w:before="240"/>
      <w:rPr>
        <w:rStyle w:val="PageNumber"/>
        <w:sz w:val="20"/>
      </w:rPr>
    </w:pPr>
    <w:r>
      <w:rPr>
        <w:rStyle w:val="PageNumber"/>
        <w:sz w:val="20"/>
      </w:rPr>
      <w:t>ARTCO Group, Inc.</w:t>
    </w:r>
    <w:r w:rsidR="00472BFB">
      <w:rPr>
        <w:rStyle w:val="PageNumber"/>
        <w:sz w:val="20"/>
      </w:rPr>
      <w:t xml:space="preserve"> </w:t>
    </w:r>
    <w:r w:rsidR="00B61F97">
      <w:rPr>
        <w:rStyle w:val="PageNumber"/>
        <w:sz w:val="20"/>
      </w:rPr>
      <w:tab/>
      <w:t>Air Permit No. 02513</w:t>
    </w:r>
    <w:r>
      <w:rPr>
        <w:rStyle w:val="PageNumber"/>
        <w:sz w:val="20"/>
      </w:rPr>
      <w:t>54</w:t>
    </w:r>
    <w:r w:rsidR="00B61F97">
      <w:rPr>
        <w:rStyle w:val="PageNumber"/>
        <w:sz w:val="20"/>
      </w:rPr>
      <w:t>-003</w:t>
    </w:r>
    <w:r w:rsidR="00B61F97" w:rsidRPr="00A77C0B">
      <w:rPr>
        <w:rStyle w:val="PageNumber"/>
        <w:sz w:val="20"/>
      </w:rPr>
      <w:t>-AC</w:t>
    </w:r>
  </w:p>
  <w:p w:rsidR="00B61F97" w:rsidRPr="00A77C0B" w:rsidRDefault="00B61F97" w:rsidP="00B61F97">
    <w:pPr>
      <w:pBdr>
        <w:top w:val="single" w:sz="6" w:space="1" w:color="auto"/>
      </w:pBdr>
      <w:tabs>
        <w:tab w:val="right" w:pos="10080"/>
      </w:tabs>
      <w:rPr>
        <w:rStyle w:val="PageNumber"/>
        <w:sz w:val="20"/>
      </w:rPr>
    </w:pPr>
    <w:r>
      <w:rPr>
        <w:rStyle w:val="PageNumber"/>
        <w:sz w:val="20"/>
      </w:rPr>
      <w:tab/>
    </w:r>
    <w:r w:rsidRPr="00A77C0B">
      <w:rPr>
        <w:rStyle w:val="PageNumber"/>
        <w:sz w:val="20"/>
      </w:rPr>
      <w:t>Minor Air Construction Permit</w:t>
    </w:r>
  </w:p>
  <w:p w:rsidR="00DC4D02" w:rsidRPr="000F1008" w:rsidRDefault="00DC4D02">
    <w:pPr>
      <w:pStyle w:val="Footer"/>
      <w:tabs>
        <w:tab w:val="clear" w:pos="4320"/>
        <w:tab w:val="clear" w:pos="8640"/>
      </w:tabs>
      <w:jc w:val="center"/>
      <w:rPr>
        <w:sz w:val="20"/>
      </w:rPr>
    </w:pPr>
    <w:r w:rsidRPr="000F1008">
      <w:rPr>
        <w:sz w:val="20"/>
      </w:rPr>
      <w:t>Page D-</w:t>
    </w:r>
    <w:r w:rsidR="00740C5B" w:rsidRPr="000F1008">
      <w:rPr>
        <w:sz w:val="20"/>
      </w:rPr>
      <w:fldChar w:fldCharType="begin"/>
    </w:r>
    <w:r w:rsidRPr="000F1008">
      <w:rPr>
        <w:sz w:val="20"/>
      </w:rPr>
      <w:instrText xml:space="preserve"> PAGE  \* MERGEFORMAT </w:instrText>
    </w:r>
    <w:r w:rsidR="00740C5B" w:rsidRPr="000F1008">
      <w:rPr>
        <w:sz w:val="20"/>
      </w:rPr>
      <w:fldChar w:fldCharType="separate"/>
    </w:r>
    <w:r w:rsidR="003125AE">
      <w:rPr>
        <w:noProof/>
        <w:sz w:val="20"/>
      </w:rPr>
      <w:t>6</w:t>
    </w:r>
    <w:r w:rsidR="00740C5B"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1276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E77F54"/>
    <w:multiLevelType w:val="singleLevel"/>
    <w:tmpl w:val="8FAAE0BA"/>
    <w:lvl w:ilvl="0">
      <w:start w:val="1"/>
      <w:numFmt w:val="lowerLetter"/>
      <w:lvlText w:val="%1."/>
      <w:lvlJc w:val="left"/>
      <w:pPr>
        <w:tabs>
          <w:tab w:val="num" w:pos="360"/>
        </w:tabs>
        <w:ind w:left="360" w:hanging="360"/>
      </w:pPr>
    </w:lvl>
  </w:abstractNum>
  <w:abstractNum w:abstractNumId="2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41224"/>
    <w:rsid w:val="00052F05"/>
    <w:rsid w:val="00060C13"/>
    <w:rsid w:val="00067A4D"/>
    <w:rsid w:val="00070BAF"/>
    <w:rsid w:val="00071F78"/>
    <w:rsid w:val="00075512"/>
    <w:rsid w:val="00075BA5"/>
    <w:rsid w:val="000763E1"/>
    <w:rsid w:val="00076CE5"/>
    <w:rsid w:val="00081AEB"/>
    <w:rsid w:val="00086787"/>
    <w:rsid w:val="00087A90"/>
    <w:rsid w:val="000946B8"/>
    <w:rsid w:val="00095AA1"/>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0F1B"/>
    <w:rsid w:val="00177EED"/>
    <w:rsid w:val="001807C5"/>
    <w:rsid w:val="00183156"/>
    <w:rsid w:val="00186088"/>
    <w:rsid w:val="001945D6"/>
    <w:rsid w:val="001A79F2"/>
    <w:rsid w:val="001C03AF"/>
    <w:rsid w:val="001C222F"/>
    <w:rsid w:val="001C68B2"/>
    <w:rsid w:val="001E2C0F"/>
    <w:rsid w:val="001F1AB3"/>
    <w:rsid w:val="001F3F41"/>
    <w:rsid w:val="001F62D6"/>
    <w:rsid w:val="001F7E4D"/>
    <w:rsid w:val="00207C6F"/>
    <w:rsid w:val="00213437"/>
    <w:rsid w:val="0022578E"/>
    <w:rsid w:val="002268A5"/>
    <w:rsid w:val="00240FA7"/>
    <w:rsid w:val="00243FC3"/>
    <w:rsid w:val="00255762"/>
    <w:rsid w:val="002708A6"/>
    <w:rsid w:val="00281B00"/>
    <w:rsid w:val="00282C29"/>
    <w:rsid w:val="002B14ED"/>
    <w:rsid w:val="002B23D5"/>
    <w:rsid w:val="002B580E"/>
    <w:rsid w:val="002B6505"/>
    <w:rsid w:val="002D5496"/>
    <w:rsid w:val="002E0D07"/>
    <w:rsid w:val="003125AE"/>
    <w:rsid w:val="003154A5"/>
    <w:rsid w:val="003215EF"/>
    <w:rsid w:val="00321ED6"/>
    <w:rsid w:val="00340D2C"/>
    <w:rsid w:val="00341CCE"/>
    <w:rsid w:val="0034670E"/>
    <w:rsid w:val="003531FE"/>
    <w:rsid w:val="00360C9E"/>
    <w:rsid w:val="00362B64"/>
    <w:rsid w:val="00367033"/>
    <w:rsid w:val="003B6A30"/>
    <w:rsid w:val="003D0198"/>
    <w:rsid w:val="003D3639"/>
    <w:rsid w:val="003F43D2"/>
    <w:rsid w:val="00405BA3"/>
    <w:rsid w:val="004063D4"/>
    <w:rsid w:val="00415A10"/>
    <w:rsid w:val="00416663"/>
    <w:rsid w:val="00442443"/>
    <w:rsid w:val="004428C0"/>
    <w:rsid w:val="004471B6"/>
    <w:rsid w:val="004507C9"/>
    <w:rsid w:val="00454F2B"/>
    <w:rsid w:val="00464504"/>
    <w:rsid w:val="00472BFB"/>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0783A"/>
    <w:rsid w:val="00512D64"/>
    <w:rsid w:val="00522314"/>
    <w:rsid w:val="00525A38"/>
    <w:rsid w:val="005411AE"/>
    <w:rsid w:val="00541976"/>
    <w:rsid w:val="0055132C"/>
    <w:rsid w:val="00554CBA"/>
    <w:rsid w:val="00555721"/>
    <w:rsid w:val="00555BFB"/>
    <w:rsid w:val="005669D8"/>
    <w:rsid w:val="00577980"/>
    <w:rsid w:val="005863D9"/>
    <w:rsid w:val="00595935"/>
    <w:rsid w:val="00597E9F"/>
    <w:rsid w:val="005B672E"/>
    <w:rsid w:val="005C7F9A"/>
    <w:rsid w:val="005D01CB"/>
    <w:rsid w:val="005E4BED"/>
    <w:rsid w:val="005E78DA"/>
    <w:rsid w:val="005F00F7"/>
    <w:rsid w:val="0060124C"/>
    <w:rsid w:val="0060147F"/>
    <w:rsid w:val="00606C5F"/>
    <w:rsid w:val="00612469"/>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0C5B"/>
    <w:rsid w:val="00743A47"/>
    <w:rsid w:val="00743B89"/>
    <w:rsid w:val="00746231"/>
    <w:rsid w:val="00751C7C"/>
    <w:rsid w:val="00751CD0"/>
    <w:rsid w:val="00754C23"/>
    <w:rsid w:val="00774123"/>
    <w:rsid w:val="007761A1"/>
    <w:rsid w:val="00777862"/>
    <w:rsid w:val="00784C5C"/>
    <w:rsid w:val="007A4283"/>
    <w:rsid w:val="007B66AA"/>
    <w:rsid w:val="007C32EF"/>
    <w:rsid w:val="007D011E"/>
    <w:rsid w:val="007D7099"/>
    <w:rsid w:val="007E0BA9"/>
    <w:rsid w:val="007E250A"/>
    <w:rsid w:val="007F6ACE"/>
    <w:rsid w:val="00804FE7"/>
    <w:rsid w:val="00806615"/>
    <w:rsid w:val="0081218C"/>
    <w:rsid w:val="0081546B"/>
    <w:rsid w:val="00823BDB"/>
    <w:rsid w:val="008262A6"/>
    <w:rsid w:val="00834BF3"/>
    <w:rsid w:val="0087007B"/>
    <w:rsid w:val="0087268E"/>
    <w:rsid w:val="00875D31"/>
    <w:rsid w:val="00875EA5"/>
    <w:rsid w:val="00886326"/>
    <w:rsid w:val="008933DF"/>
    <w:rsid w:val="008A180B"/>
    <w:rsid w:val="008A3E2E"/>
    <w:rsid w:val="008B0D4B"/>
    <w:rsid w:val="008C0ED0"/>
    <w:rsid w:val="008C1E8A"/>
    <w:rsid w:val="008D3353"/>
    <w:rsid w:val="008D3E08"/>
    <w:rsid w:val="008E2733"/>
    <w:rsid w:val="008F59C6"/>
    <w:rsid w:val="009065A6"/>
    <w:rsid w:val="00911846"/>
    <w:rsid w:val="009178A5"/>
    <w:rsid w:val="009207E7"/>
    <w:rsid w:val="00921CDC"/>
    <w:rsid w:val="00937486"/>
    <w:rsid w:val="00951C3E"/>
    <w:rsid w:val="0095342B"/>
    <w:rsid w:val="00954975"/>
    <w:rsid w:val="00972076"/>
    <w:rsid w:val="00972C30"/>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40F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1F97"/>
    <w:rsid w:val="00B64AE2"/>
    <w:rsid w:val="00B74562"/>
    <w:rsid w:val="00B7566F"/>
    <w:rsid w:val="00B85856"/>
    <w:rsid w:val="00B903B9"/>
    <w:rsid w:val="00B966C2"/>
    <w:rsid w:val="00BA411C"/>
    <w:rsid w:val="00BB6D91"/>
    <w:rsid w:val="00BC2BC1"/>
    <w:rsid w:val="00BC3A9B"/>
    <w:rsid w:val="00BD75A5"/>
    <w:rsid w:val="00BF006E"/>
    <w:rsid w:val="00BF329F"/>
    <w:rsid w:val="00BF5D2E"/>
    <w:rsid w:val="00BF7455"/>
    <w:rsid w:val="00C0118E"/>
    <w:rsid w:val="00C15E14"/>
    <w:rsid w:val="00C220B6"/>
    <w:rsid w:val="00C22100"/>
    <w:rsid w:val="00C2752C"/>
    <w:rsid w:val="00C50030"/>
    <w:rsid w:val="00C5199F"/>
    <w:rsid w:val="00C5523A"/>
    <w:rsid w:val="00C67079"/>
    <w:rsid w:val="00C70E51"/>
    <w:rsid w:val="00C729F4"/>
    <w:rsid w:val="00C72F20"/>
    <w:rsid w:val="00C80748"/>
    <w:rsid w:val="00C91432"/>
    <w:rsid w:val="00CA279C"/>
    <w:rsid w:val="00CA63BC"/>
    <w:rsid w:val="00CA7560"/>
    <w:rsid w:val="00CB1B3C"/>
    <w:rsid w:val="00CB308B"/>
    <w:rsid w:val="00CB5325"/>
    <w:rsid w:val="00CD0C00"/>
    <w:rsid w:val="00CD28DA"/>
    <w:rsid w:val="00CF01F5"/>
    <w:rsid w:val="00CF531B"/>
    <w:rsid w:val="00CF647A"/>
    <w:rsid w:val="00D01955"/>
    <w:rsid w:val="00D031D4"/>
    <w:rsid w:val="00D066EB"/>
    <w:rsid w:val="00D0770E"/>
    <w:rsid w:val="00D3504A"/>
    <w:rsid w:val="00D35279"/>
    <w:rsid w:val="00D37E9E"/>
    <w:rsid w:val="00D439F3"/>
    <w:rsid w:val="00D44AB3"/>
    <w:rsid w:val="00D64E5D"/>
    <w:rsid w:val="00D66DA2"/>
    <w:rsid w:val="00D852C4"/>
    <w:rsid w:val="00D87599"/>
    <w:rsid w:val="00D90119"/>
    <w:rsid w:val="00DA5296"/>
    <w:rsid w:val="00DB1B31"/>
    <w:rsid w:val="00DB70C0"/>
    <w:rsid w:val="00DC3896"/>
    <w:rsid w:val="00DC4D02"/>
    <w:rsid w:val="00DC7989"/>
    <w:rsid w:val="00DD3318"/>
    <w:rsid w:val="00DD68D1"/>
    <w:rsid w:val="00DE0084"/>
    <w:rsid w:val="00DF4C7E"/>
    <w:rsid w:val="00DF4D95"/>
    <w:rsid w:val="00E01F64"/>
    <w:rsid w:val="00E03B6B"/>
    <w:rsid w:val="00E05129"/>
    <w:rsid w:val="00E058F6"/>
    <w:rsid w:val="00E07A5B"/>
    <w:rsid w:val="00E244E1"/>
    <w:rsid w:val="00E25619"/>
    <w:rsid w:val="00E3249E"/>
    <w:rsid w:val="00E40707"/>
    <w:rsid w:val="00E520C2"/>
    <w:rsid w:val="00E53688"/>
    <w:rsid w:val="00E56C76"/>
    <w:rsid w:val="00E63F27"/>
    <w:rsid w:val="00E770A6"/>
    <w:rsid w:val="00E811B8"/>
    <w:rsid w:val="00E93ECF"/>
    <w:rsid w:val="00E95A04"/>
    <w:rsid w:val="00EB0246"/>
    <w:rsid w:val="00EB617B"/>
    <w:rsid w:val="00EC1194"/>
    <w:rsid w:val="00EC169B"/>
    <w:rsid w:val="00EC3E35"/>
    <w:rsid w:val="00EC58F5"/>
    <w:rsid w:val="00ED143D"/>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ep.state.fl.us/air/emission/eaor/" TargetMode="External"/><Relationship Id="rId26" Type="http://schemas.openxmlformats.org/officeDocument/2006/relationships/header" Target="header1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7697</Words>
  <Characters>43878</Characters>
  <Application>Microsoft Office Word</Application>
  <DocSecurity>4</DocSecurity>
  <Lines>365</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2016-05-04T17:43:00Z</cp:lastPrinted>
  <dcterms:created xsi:type="dcterms:W3CDTF">2017-01-24T15:04:00Z</dcterms:created>
  <dcterms:modified xsi:type="dcterms:W3CDTF">2017-01-24T15:04:00Z</dcterms:modified>
</cp:coreProperties>
</file>